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C1" w:rsidRDefault="002D11C1" w:rsidP="002D1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№1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на единицу объема (миллилитр) не будет, конечно, динамического ноля. Но что будет и там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единицу лимфоцитов и как это поможет нам объяснить гигантскую ВН при минимальном ИС?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например, согласно стандартной модели динамики ВИЧ-инфекции в организме [1], [2], [3], [4], [5], которая имеет следующий вид (адаптировано и откорректировано (в сторону корре</w:t>
      </w:r>
      <w:r w:rsidR="003E503C">
        <w:rPr>
          <w:rFonts w:ascii="Times New Roman" w:hAnsi="Times New Roman" w:cs="Times New Roman"/>
          <w:sz w:val="24"/>
          <w:szCs w:val="24"/>
        </w:rPr>
        <w:t>ктных размерностей) мной из [5]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2D11C1" w:rsidRDefault="002D11C1" w:rsidP="002D1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50080" cy="1958340"/>
            <wp:effectExtent l="0" t="0" r="7620" b="381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описывается следующими уравнениями:</w:t>
      </w:r>
    </w:p>
    <w:p w:rsidR="002D11C1" w:rsidRDefault="002D11C1" w:rsidP="002D1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9560" cy="2057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4640" cy="2644140"/>
            <wp:effectExtent l="0" t="0" r="3810" b="381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установившихся на определенном отрезке времени постоянных, относительно стабильных ИС и ВН (квазистационарное состояние) все три уравнения приравниваются к нулю и будут выглядеть следующим образом:</w:t>
      </w:r>
    </w:p>
    <w:p w:rsidR="002D11C1" w:rsidRDefault="002D11C1" w:rsidP="002D11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8860" cy="10744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Откуда, кстати, в качестве развлечения, можно вывести формулы для стационарных значений установившейся ВН, установившегося количества здоровых Т-клеток и установившегося количества инфицированных Т-клеток через константы:</w:t>
      </w:r>
    </w:p>
    <w:p w:rsidR="002D11C1" w:rsidRDefault="002D11C1" w:rsidP="002D1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7860" cy="14020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по очереди уравнения 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1C1" w:rsidRDefault="002D11C1" w:rsidP="002D11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 (1) и (4)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мы видим, что скорость изменения (убыли) здоровых Т-клеток у ВИЧ-инфицированного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микролитр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плазмы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равна скорости продукции здоровых Т-клеток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(тимус + пролиферация) в расчете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микролитр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плазмы, </w:t>
      </w:r>
      <w:r>
        <w:rPr>
          <w:rFonts w:ascii="Times New Roman" w:hAnsi="Times New Roman" w:cs="Times New Roman"/>
          <w:b/>
          <w:sz w:val="24"/>
          <w:szCs w:val="24"/>
        </w:rPr>
        <w:t>минус</w:t>
      </w:r>
      <w:r>
        <w:rPr>
          <w:rFonts w:ascii="Times New Roman" w:hAnsi="Times New Roman" w:cs="Times New Roman"/>
          <w:sz w:val="24"/>
          <w:szCs w:val="24"/>
        </w:rPr>
        <w:t xml:space="preserve"> естественная убыль здоровых клеток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микролитр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плазмы (допустим, среднее время жизни здоровой Т-клетк</w:t>
      </w:r>
      <w:r w:rsidR="0042118D">
        <w:rPr>
          <w:rFonts w:ascii="Times New Roman" w:hAnsi="Times New Roman" w:cs="Times New Roman"/>
          <w:sz w:val="24"/>
          <w:szCs w:val="24"/>
        </w:rPr>
        <w:t xml:space="preserve">и 100 дней </w:t>
      </w:r>
      <w:r w:rsidR="00D45628">
        <w:rPr>
          <w:rFonts w:ascii="Times New Roman" w:hAnsi="Times New Roman" w:cs="Times New Roman"/>
          <w:sz w:val="24"/>
          <w:szCs w:val="24"/>
        </w:rPr>
        <w:t>[</w:t>
      </w:r>
      <w:r w:rsidR="00D45628" w:rsidRPr="00D45628">
        <w:rPr>
          <w:rFonts w:ascii="Times New Roman" w:hAnsi="Times New Roman" w:cs="Times New Roman"/>
          <w:sz w:val="24"/>
          <w:szCs w:val="24"/>
        </w:rPr>
        <w:t>6</w:t>
      </w:r>
      <w:r w:rsidR="00D45628">
        <w:rPr>
          <w:rFonts w:ascii="Times New Roman" w:hAnsi="Times New Roman" w:cs="Times New Roman"/>
          <w:sz w:val="24"/>
          <w:szCs w:val="24"/>
        </w:rPr>
        <w:t>], [</w:t>
      </w:r>
      <w:r w:rsidR="00D45628" w:rsidRPr="00D45628">
        <w:rPr>
          <w:rFonts w:ascii="Times New Roman" w:hAnsi="Times New Roman" w:cs="Times New Roman"/>
          <w:sz w:val="24"/>
          <w:szCs w:val="24"/>
        </w:rPr>
        <w:t>7</w:t>
      </w:r>
      <w:r w:rsidR="0042118D" w:rsidRPr="0042118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то скорость их смерти, как раз, будет равна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= 1/100 = 0,01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день) и </w:t>
      </w:r>
      <w:r>
        <w:rPr>
          <w:rFonts w:ascii="Times New Roman" w:hAnsi="Times New Roman" w:cs="Times New Roman"/>
          <w:b/>
          <w:sz w:val="24"/>
          <w:szCs w:val="24"/>
        </w:rPr>
        <w:t>минус</w:t>
      </w:r>
      <w:r>
        <w:rPr>
          <w:rFonts w:ascii="Times New Roman" w:hAnsi="Times New Roman" w:cs="Times New Roman"/>
          <w:sz w:val="24"/>
          <w:szCs w:val="24"/>
        </w:rPr>
        <w:t xml:space="preserve"> скорость инфицирования Т-клеток в микролитре плазмы [т.е. превращения здоровых клеток в инфицированные, которое (превращение) пропорционально </w:t>
      </w:r>
      <w:r>
        <w:rPr>
          <w:rFonts w:ascii="Times New Roman" w:hAnsi="Times New Roman" w:cs="Times New Roman"/>
          <w:b/>
          <w:sz w:val="24"/>
          <w:szCs w:val="24"/>
        </w:rPr>
        <w:t>произведению</w:t>
      </w:r>
      <w:r>
        <w:rPr>
          <w:rFonts w:ascii="Times New Roman" w:hAnsi="Times New Roman" w:cs="Times New Roman"/>
          <w:sz w:val="24"/>
          <w:szCs w:val="24"/>
        </w:rPr>
        <w:t xml:space="preserve"> коэффициента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инфекционности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вирионов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концентрации этих самых вирионов на концентрацию здоровых Т-клеток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(т.е., своего рода, произведение вероятности инфицирования здоровой Т-клетки, помноженная на вероятность встречи вириона со здоровой Т-клеткой в микролитре)].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инфекционности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имеет размерность мкл/(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вирион×день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>) и физический смысл его выглядит таким образом, что это доля микролитра, которую в состоянии инфицировать один вирион в течение дня (естественно это будет не один и тот же вирио</w:t>
      </w:r>
      <w:r w:rsidR="001015F0">
        <w:rPr>
          <w:rFonts w:ascii="Times New Roman" w:hAnsi="Times New Roman" w:cs="Times New Roman"/>
          <w:sz w:val="24"/>
          <w:szCs w:val="24"/>
        </w:rPr>
        <w:t xml:space="preserve">н, т.к. его клиренс равен всего </w:t>
      </w:r>
      <w:r>
        <w:rPr>
          <w:rFonts w:ascii="Times New Roman" w:hAnsi="Times New Roman" w:cs="Times New Roman"/>
          <w:sz w:val="24"/>
          <w:szCs w:val="24"/>
        </w:rPr>
        <w:t>лишь 30 минутам</w:t>
      </w:r>
      <w:r w:rsidR="0056709A">
        <w:rPr>
          <w:rFonts w:ascii="Times New Roman" w:hAnsi="Times New Roman" w:cs="Times New Roman"/>
          <w:sz w:val="24"/>
          <w:szCs w:val="24"/>
        </w:rPr>
        <w:t xml:space="preserve"> </w:t>
      </w:r>
      <w:r w:rsidR="00D45628">
        <w:rPr>
          <w:rFonts w:ascii="Times New Roman" w:hAnsi="Times New Roman" w:cs="Times New Roman"/>
          <w:sz w:val="24"/>
          <w:szCs w:val="24"/>
        </w:rPr>
        <w:t>[</w:t>
      </w:r>
      <w:r w:rsidR="00D45628" w:rsidRPr="00D45628">
        <w:rPr>
          <w:rFonts w:ascii="Times New Roman" w:hAnsi="Times New Roman" w:cs="Times New Roman"/>
          <w:sz w:val="24"/>
          <w:szCs w:val="24"/>
        </w:rPr>
        <w:t>8</w:t>
      </w:r>
      <w:r w:rsidR="0056709A" w:rsidRPr="0056709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а именно условный постоянно возобновляющийся вирион в составе квазистационарной в течение дня вирусной нагрузки).</w:t>
      </w:r>
      <w:proofErr w:type="gramEnd"/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большего понимания баланса смерти и рождения Т-клеток проиллюстрирую на конкретном примере здорового человека с установившимся относительно стабильным ИС = 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/мкл, как будет выглядеть уравнение (1) и чему будет равен ИС в физическом смысле.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если у нас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микролитре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плазмы неинфицированного человека постоянно поддерживается баланс Т-клеток, то изменение Т-клеток будет равно нулю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>) и уравнение (1) будет иметь следующий вид:</w:t>
      </w:r>
    </w:p>
    <w:p w:rsidR="002D11C1" w:rsidRDefault="002D11C1" w:rsidP="002D1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1220" cy="388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т.к. ВН у неинфицированного человека, естественно, равна нулю, то ИС у такого человека будет равен:</w:t>
      </w:r>
    </w:p>
    <w:p w:rsidR="002D11C1" w:rsidRDefault="002D11C1" w:rsidP="002D1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18460" cy="464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количество Т-клеток в микролитре плазмы здорового человека со стабильным ИС будет равно отношению скорости продукции здоровых Т-клеток к скорости их смерти. Так, при ИС = 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/мкл и продолжительности жизни Т-клетки в 100 дней 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= 1/100 = 0,01</w:t>
      </w:r>
      <w:r w:rsidR="00324703">
        <w:rPr>
          <w:rFonts w:ascii="Times New Roman" w:hAnsi="Times New Roman" w:cs="Times New Roman"/>
          <w:sz w:val="24"/>
          <w:szCs w:val="24"/>
        </w:rPr>
        <w:t xml:space="preserve"> день</w:t>
      </w:r>
      <w:r w:rsidR="0032470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 мы получим значение скорости продукции Т-клеток в организме человека (за счет образования в тимусе и деления/пролиферации), эквивалентное образованию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здоровых Т-клеток в день в микролитре плазмы: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4640" cy="3810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если мы пофантазируем и возьмем гипотетического неинфицированного индивида в такой момент времени, когда его пул Т-клеток (грубо, ИС) будет равен 0 Т-клеток/мкл, а скорость продукции его Т-клеток будет равна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/(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мкл×день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 средней продолжительности их жизни 100 дней, то в первый день у такого индивида образуется 9 Т-клеток/мкл и не умрет пока ни одной, во второй день – опять 9 Т-клеток/мкл (т.е. уже всего теперь будет 18 Т-клеток/мкл) и так далее вплоть до 100 дня, когда пул Т-клеток в организме уже составит 900 Т-клеток/мкл [9кл/(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мкл×день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×100дней]. А вот уже на 101-ый день образованные в первый день 9 Т-клеток/мкл умрут, при этом образуется в организме за этот 101-ый день также 9 Т-клеток/мкл и так далее на 102-ой и 103-ий и далее. Т.е. после 100-го дня будет постоянно поддерживаться баланс Т-клеток в организме на уровне 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/мкл. 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вдруг, например, внезапно скорость продукции Т-клеток у такого человека со стабильным ИС =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= 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/мкл увеличится с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 xml:space="preserve">=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/(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мкл×день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=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/(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мкл×день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>), то аналогично через 100 дней ИС увеличится до новой точки равновесия (</w:t>
      </w:r>
      <w:r>
        <w:rPr>
          <w:rFonts w:ascii="Times New Roman" w:hAnsi="Times New Roman" w:cs="Times New Roman"/>
          <w:sz w:val="24"/>
          <w:szCs w:val="24"/>
          <w:lang w:val="en-US"/>
        </w:rPr>
        <w:t>setpoint</w:t>
      </w:r>
      <w:r>
        <w:rPr>
          <w:rFonts w:ascii="Times New Roman" w:hAnsi="Times New Roman" w:cs="Times New Roman"/>
          <w:sz w:val="24"/>
          <w:szCs w:val="24"/>
        </w:rPr>
        <w:t xml:space="preserve">) и станет равен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= 1 000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/мкл.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также можно продемонстрировать на примере уравнения (4) для неинфицированного индивида (т.е.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= 0,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= 0,01 день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= 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/мкл):</w:t>
      </w:r>
    </w:p>
    <w:p w:rsidR="002D11C1" w:rsidRDefault="003C34AC" w:rsidP="002D1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8925" cy="86677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вдруг такой человек становится ВИЧ-инфицированным, то часть его Т-клеток инфицируется и переходит из разряда здоровых в разряд инфицированных согласно произведению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bTV</w:t>
      </w:r>
      <w:proofErr w:type="spellEnd"/>
      <w:r>
        <w:rPr>
          <w:rFonts w:ascii="Times New Roman" w:hAnsi="Times New Roman" w:cs="Times New Roman"/>
          <w:sz w:val="24"/>
          <w:szCs w:val="24"/>
        </w:rPr>
        <w:t>. Т.е. будет происходить убыль здоровых Т-клеток, со скоростью пропорциональной</w:t>
      </w:r>
      <w:r w:rsidR="00B61035">
        <w:rPr>
          <w:rFonts w:ascii="Times New Roman" w:hAnsi="Times New Roman" w:cs="Times New Roman"/>
          <w:sz w:val="24"/>
          <w:szCs w:val="24"/>
        </w:rPr>
        <w:t xml:space="preserve"> изменяющемуся</w:t>
      </w:r>
      <w:r>
        <w:rPr>
          <w:rFonts w:ascii="Times New Roman" w:hAnsi="Times New Roman" w:cs="Times New Roman"/>
          <w:sz w:val="24"/>
          <w:szCs w:val="24"/>
        </w:rPr>
        <w:t xml:space="preserve"> количеству здоровых клеток, ВН и</w:t>
      </w:r>
      <w:r w:rsidR="00E7124E">
        <w:rPr>
          <w:rFonts w:ascii="Times New Roman" w:hAnsi="Times New Roman" w:cs="Times New Roman"/>
          <w:sz w:val="24"/>
          <w:szCs w:val="24"/>
        </w:rPr>
        <w:t xml:space="preserve"> более-менее постоянного значения</w:t>
      </w:r>
      <w:r w:rsidR="003C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инфекционности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вируса. </w:t>
      </w:r>
    </w:p>
    <w:p w:rsidR="002D11C1" w:rsidRDefault="002D11C1" w:rsidP="002D11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 (2) и (5)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мы видим, что прибыль инфицированных Т-клеток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микролитре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идти пропорционально скорости инфицирования здоровых клеток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микролитре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минус скорость смерти данных инфицированных клеток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микролитре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Обычно время жизни активированной инфицированной Т-клетки составляет около 1 дня</w:t>
      </w:r>
      <w:r w:rsidR="0056709A">
        <w:rPr>
          <w:rFonts w:ascii="Times New Roman" w:hAnsi="Times New Roman" w:cs="Times New Roman"/>
          <w:sz w:val="24"/>
          <w:szCs w:val="24"/>
        </w:rPr>
        <w:t xml:space="preserve"> </w:t>
      </w:r>
      <w:r w:rsidR="00D45628">
        <w:rPr>
          <w:rFonts w:ascii="Times New Roman" w:hAnsi="Times New Roman" w:cs="Times New Roman"/>
          <w:sz w:val="24"/>
          <w:szCs w:val="24"/>
        </w:rPr>
        <w:t>[</w:t>
      </w:r>
      <w:r w:rsidR="00D45628" w:rsidRPr="00D45628">
        <w:rPr>
          <w:rFonts w:ascii="Times New Roman" w:hAnsi="Times New Roman" w:cs="Times New Roman"/>
          <w:sz w:val="24"/>
          <w:szCs w:val="24"/>
        </w:rPr>
        <w:t>9</w:t>
      </w:r>
      <w:r w:rsidR="0056709A" w:rsidRPr="0056709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Т.е.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1 день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 И равновесие установится, когда скорость инфицирования здоровых клеток будет равна скорости их смерти.</w:t>
      </w:r>
    </w:p>
    <w:p w:rsidR="002D11C1" w:rsidRDefault="002D11C1" w:rsidP="002D11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 (3) и (6)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роста/падения ВН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микролитре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равна произведению скорости продукции вирионов на клетку на количество инфицированных клеток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микролитре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минус скорость смерти вириона, умноженная на количество вирионов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микролитре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правило, скорость продукции вирионов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одной клеткой в день (собственно, как и среднее время ее жизни равно 1 дню) в среднем равно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10 000 вирионов</w:t>
      </w:r>
      <w:r w:rsidR="00273E57">
        <w:rPr>
          <w:rFonts w:ascii="Times New Roman" w:hAnsi="Times New Roman" w:cs="Times New Roman"/>
          <w:sz w:val="24"/>
          <w:szCs w:val="24"/>
        </w:rPr>
        <w:t xml:space="preserve"> [1</w:t>
      </w:r>
      <w:r w:rsidR="00273E57" w:rsidRPr="00273E57">
        <w:rPr>
          <w:rFonts w:ascii="Times New Roman" w:hAnsi="Times New Roman" w:cs="Times New Roman"/>
          <w:sz w:val="24"/>
          <w:szCs w:val="24"/>
        </w:rPr>
        <w:t>0</w:t>
      </w:r>
      <w:r w:rsidR="00A126EC" w:rsidRPr="00A126EC">
        <w:rPr>
          <w:rFonts w:ascii="Times New Roman" w:hAnsi="Times New Roman" w:cs="Times New Roman"/>
          <w:sz w:val="24"/>
          <w:szCs w:val="24"/>
        </w:rPr>
        <w:t>] – [</w:t>
      </w:r>
      <w:r w:rsidR="00273E57">
        <w:rPr>
          <w:rFonts w:ascii="Times New Roman" w:hAnsi="Times New Roman" w:cs="Times New Roman"/>
          <w:sz w:val="24"/>
          <w:szCs w:val="24"/>
        </w:rPr>
        <w:t>1</w:t>
      </w:r>
      <w:r w:rsidR="00273E57" w:rsidRPr="00273E57">
        <w:rPr>
          <w:rFonts w:ascii="Times New Roman" w:hAnsi="Times New Roman" w:cs="Times New Roman"/>
          <w:sz w:val="24"/>
          <w:szCs w:val="24"/>
        </w:rPr>
        <w:t>2</w:t>
      </w:r>
      <w:r w:rsidR="00A126EC" w:rsidRPr="00A126E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Время же жизни вириона в среднем равняется 30 минутам (0,5 часа), т.е. скорость смерти вирионовв организме будет составлять </w:t>
      </w:r>
      <w:r>
        <w:rPr>
          <w:rFonts w:ascii="Times New Roman" w:hAnsi="Times New Roman" w:cs="Times New Roman"/>
          <w:b/>
          <w:i/>
          <w:sz w:val="24"/>
          <w:szCs w:val="24"/>
        </w:rPr>
        <w:t>с =</w:t>
      </w:r>
      <w:r>
        <w:rPr>
          <w:rFonts w:ascii="Times New Roman" w:hAnsi="Times New Roman" w:cs="Times New Roman"/>
          <w:sz w:val="24"/>
          <w:szCs w:val="24"/>
        </w:rPr>
        <w:t xml:space="preserve"> 24 часа/0,5 часа = 48 раз в день (т.е., иными словами, 48 циклов жизни и смерти вирионов в день).</w:t>
      </w:r>
    </w:p>
    <w:p w:rsidR="002D11C1" w:rsidRDefault="002D11C1" w:rsidP="002D11C1">
      <w:pPr>
        <w:rPr>
          <w:rFonts w:ascii="Times New Roman" w:hAnsi="Times New Roman" w:cs="Times New Roman"/>
          <w:b/>
          <w:sz w:val="24"/>
          <w:szCs w:val="24"/>
        </w:rPr>
      </w:pPr>
    </w:p>
    <w:p w:rsidR="002D11C1" w:rsidRDefault="002D11C1" w:rsidP="002D11C1">
      <w:pPr>
        <w:rPr>
          <w:rFonts w:ascii="Times New Roman" w:hAnsi="Times New Roman" w:cs="Times New Roman"/>
          <w:b/>
          <w:sz w:val="24"/>
          <w:szCs w:val="24"/>
        </w:rPr>
      </w:pPr>
    </w:p>
    <w:p w:rsidR="002D11C1" w:rsidRDefault="002D11C1" w:rsidP="002D1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 мы видим, что данная стандартная математическая модель динамики ВИЧ-инфекции не предусматривает разделения организма на вирусные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компартаменты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(лимф. органы узлы и ткани – один, плазма – другой) и рассматривает ВИЧ-инфекцию в организме, как единую, хорошо перемешанную, динамичную среду лимфоцитов и вирионов.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Возьмем, к примеру, уравнение </w:t>
      </w:r>
      <w:r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1C1" w:rsidRDefault="002D11C1" w:rsidP="002D1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0380" cy="6629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возьмем установившееся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квазистационарное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состояние, следовательно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dV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 xml:space="preserve"> и тогда:</w:t>
      </w:r>
    </w:p>
    <w:p w:rsidR="002D11C1" w:rsidRDefault="002D11C1" w:rsidP="002D1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8780" cy="3505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которого, зная исходные усредненные данные по скорости смертности инфицированных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4+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производительности, ВН и количеству инфицированных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4+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в плазме можно посчитать соответствующий этим данным клиренс вирионов.</w:t>
      </w:r>
    </w:p>
    <w:p w:rsidR="002D11C1" w:rsidRDefault="002D11C1" w:rsidP="002D11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возвращаясь к обсуждаемой ранее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ультравиремической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пациентке, мы берем, например, все те данные, которые я давал в посте ранее, а именно ВН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в плазме = 1 млрд. копий/мл = 1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опий/мкл,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производительность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000 вирионов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клетка×день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клиренс вириона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= 0,02 раза в день (т.е. 1 день / 50 дней, т.е. время жизни вириона равно 50 дням), скорость смертности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Т-лимф.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1 день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ИС =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2кл/мкл (пусть все немногочисленные клетки будут инфицированы, как и писалось в посте ранее) и тогда мы получим значение скорости смерти вирионов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 10 000 × 2 / 1 000 000 = </w:t>
      </w:r>
      <w:r>
        <w:rPr>
          <w:rFonts w:ascii="Times New Roman" w:hAnsi="Times New Roman" w:cs="Times New Roman"/>
          <w:sz w:val="24"/>
          <w:szCs w:val="24"/>
        </w:rPr>
        <w:t xml:space="preserve">0,02 раза в день (т.е. 1 день / 0,02 раза = 50 дней, т.е. время жизни вириона равно </w:t>
      </w:r>
      <w:r>
        <w:rPr>
          <w:rFonts w:ascii="Times New Roman" w:hAnsi="Times New Roman" w:cs="Times New Roman"/>
          <w:b/>
          <w:sz w:val="24"/>
          <w:szCs w:val="24"/>
        </w:rPr>
        <w:t>50 дням</w:t>
      </w:r>
      <w:r>
        <w:rPr>
          <w:rFonts w:ascii="Times New Roman" w:hAnsi="Times New Roman" w:cs="Times New Roman"/>
          <w:sz w:val="24"/>
          <w:szCs w:val="24"/>
        </w:rPr>
        <w:t>, хотя, как мы помним, среднее время жизни вириона составляет 30 минут).</w:t>
      </w:r>
    </w:p>
    <w:p w:rsidR="002D11C1" w:rsidRDefault="002D11C1" w:rsidP="002D1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Т.е. ровно те данные, которые я посчитал в посте на форуме ранее.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теперь задаться вопросом о различиях в вирусной динамике в лимфоидных тканях и в плазме, то можно попробовать посчитать тот же клиренс вирионов для всего организма, который вычислим опять же для стандартного квазистационарного состояния, т.е.:</w:t>
      </w:r>
    </w:p>
    <w:p w:rsidR="002D11C1" w:rsidRDefault="002D11C1" w:rsidP="002D1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8780" cy="350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общих среднестатистических данных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sz w:val="24"/>
          <w:szCs w:val="24"/>
        </w:rPr>
        <w:t xml:space="preserve">ВН во всем организме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5×10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273E57">
        <w:rPr>
          <w:rFonts w:ascii="Times New Roman" w:hAnsi="Times New Roman" w:cs="Times New Roman"/>
          <w:sz w:val="24"/>
          <w:szCs w:val="24"/>
        </w:rPr>
        <w:t xml:space="preserve"> вирионов [</w:t>
      </w:r>
      <w:r w:rsidR="00273E57" w:rsidRPr="00273E57">
        <w:rPr>
          <w:rFonts w:ascii="Times New Roman" w:hAnsi="Times New Roman" w:cs="Times New Roman"/>
          <w:sz w:val="24"/>
          <w:szCs w:val="24"/>
        </w:rPr>
        <w:t>13</w:t>
      </w:r>
      <w:r w:rsidR="00273E57">
        <w:rPr>
          <w:rFonts w:ascii="Times New Roman" w:hAnsi="Times New Roman" w:cs="Times New Roman"/>
          <w:sz w:val="24"/>
          <w:szCs w:val="24"/>
        </w:rPr>
        <w:t>], [</w:t>
      </w:r>
      <w:r w:rsidR="00273E57" w:rsidRPr="00273E5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], количеству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Т-лимфоцитов в организме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273E57">
        <w:rPr>
          <w:rFonts w:ascii="Times New Roman" w:hAnsi="Times New Roman" w:cs="Times New Roman"/>
          <w:sz w:val="24"/>
          <w:szCs w:val="24"/>
        </w:rPr>
        <w:t xml:space="preserve"> клеток [</w:t>
      </w:r>
      <w:r w:rsidR="00273E57" w:rsidRPr="00273E57">
        <w:rPr>
          <w:rFonts w:ascii="Times New Roman" w:hAnsi="Times New Roman" w:cs="Times New Roman"/>
          <w:sz w:val="24"/>
          <w:szCs w:val="24"/>
        </w:rPr>
        <w:t>13</w:t>
      </w:r>
      <w:r w:rsidR="00273E57">
        <w:rPr>
          <w:rFonts w:ascii="Times New Roman" w:hAnsi="Times New Roman" w:cs="Times New Roman"/>
          <w:sz w:val="24"/>
          <w:szCs w:val="24"/>
        </w:rPr>
        <w:t>], [</w:t>
      </w:r>
      <w:r w:rsidR="00273E57" w:rsidRPr="00273E5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] и их</w:t>
      </w:r>
      <w:r w:rsidR="0056709A" w:rsidRPr="0056709A">
        <w:rPr>
          <w:rFonts w:ascii="Times New Roman" w:hAnsi="Times New Roman" w:cs="Times New Roman"/>
          <w:sz w:val="24"/>
          <w:szCs w:val="24"/>
        </w:rPr>
        <w:t xml:space="preserve"> </w:t>
      </w:r>
      <w:r w:rsidR="0056709A"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производительности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000 вирионов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клетка×день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 получим клиренс вирионов, примерно, равный значению среднестатистического клиренса вирионов в плазме и равный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 10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× 10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 5× 10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20 раз в день (т.е. 1 день / 20 раз ~1 час, т.е. время жизни вириона равно </w:t>
      </w:r>
      <w:r>
        <w:rPr>
          <w:rFonts w:ascii="Times New Roman" w:hAnsi="Times New Roman" w:cs="Times New Roman"/>
          <w:b/>
          <w:sz w:val="24"/>
          <w:szCs w:val="24"/>
        </w:rPr>
        <w:t>1 часу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время как клиренс вирионов, исходя из расчетов по плазме равен примерно 30 минутам, что с учетом погрешностей данных по ВН и кол-ву инф. клеток в организме вполне близко друг к другу). Т.е. радикальных различий в значениях констант, используемых в математической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модели вирусной динамики между плазмой и всем организмом (плазма + лимфоидные органы) не наблюдается.</w:t>
      </w:r>
    </w:p>
    <w:p w:rsidR="002D11C1" w:rsidRDefault="002D11C1" w:rsidP="002D11C1">
      <w:pPr>
        <w:rPr>
          <w:rFonts w:ascii="Times New Roman" w:hAnsi="Times New Roman" w:cs="Times New Roman"/>
          <w:b/>
          <w:sz w:val="24"/>
          <w:szCs w:val="24"/>
        </w:rPr>
      </w:pPr>
    </w:p>
    <w:p w:rsidR="002D11C1" w:rsidRDefault="002D11C1" w:rsidP="002D1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 первый: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мы видим, что данная стандартная математическая модель вирусной динамики воспринимает организм, как хорошо перемешанную среду (плазма, лимфоидные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нелимфоидныелимфоцитосодержащие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органы и ткани) лимфоцитов и не разделяет отдельными уравнениями эти среды. Следовательно, применяя данные системы уравнений из стандартной модели динамики ВИЧ-инфекции в организме мы не сможем объяснить экстремально высокую ВН в плазме при нулевом ИС. Особенно трудно объяснить при низком ИС такую большую ВН, установившуюся на какой-либо сколько-то длинный отрезок времени (квазистационарное состояние), а не бодро меняющуюся (ибо время жизни вириона тогда будет равно огромным 50 суткам, в отличие от стандартных 30 минут).</w:t>
      </w:r>
    </w:p>
    <w:p w:rsidR="00314299" w:rsidRDefault="00314299" w:rsidP="002D11C1">
      <w:pPr>
        <w:rPr>
          <w:rFonts w:ascii="Times New Roman" w:hAnsi="Times New Roman" w:cs="Times New Roman"/>
          <w:sz w:val="24"/>
          <w:szCs w:val="24"/>
        </w:rPr>
      </w:pP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D11C1">
        <w:rPr>
          <w:rFonts w:ascii="Times New Roman" w:hAnsi="Times New Roman" w:cs="Times New Roman"/>
          <w:b/>
          <w:sz w:val="24"/>
          <w:szCs w:val="24"/>
        </w:rPr>
        <w:t>Части №2</w:t>
      </w:r>
      <w:r>
        <w:rPr>
          <w:rFonts w:ascii="Times New Roman" w:hAnsi="Times New Roman" w:cs="Times New Roman"/>
          <w:sz w:val="24"/>
          <w:szCs w:val="24"/>
        </w:rPr>
        <w:t xml:space="preserve"> мы попробуем порассуждать на тему, как может разделение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компартаментов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плазму и лимфоидные органы и ткани объяснить большую ВН при малом ИС в стадии СПИД.</w:t>
      </w: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</w:rPr>
      </w:pPr>
    </w:p>
    <w:p w:rsidR="002D11C1" w:rsidRDefault="002D11C1" w:rsidP="002D11C1">
      <w:pPr>
        <w:rPr>
          <w:rFonts w:ascii="Times New Roman" w:hAnsi="Times New Roman" w:cs="Times New Roman"/>
          <w:b/>
          <w:sz w:val="24"/>
          <w:szCs w:val="24"/>
        </w:rPr>
      </w:pPr>
    </w:p>
    <w:p w:rsidR="002D11C1" w:rsidRDefault="002D11C1" w:rsidP="002D1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2D11C1" w:rsidRDefault="002D11C1" w:rsidP="002D11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Nowak, M A et al. “Viral dynamics of primary viremia and antiretroviral therapy in simian immunodeficiency virus infection.”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Journalofvirology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71,10 (1997): 7518-25. doi:10.1128/JVI.71.10.7518-7525.1997</w:t>
      </w:r>
    </w:p>
    <w:p w:rsidR="002D11C1" w:rsidRDefault="002D11C1" w:rsidP="002D11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Perelson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 S et al. “HIV-1 dynamics in vivo: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clearance rate, infected cell life-span, and viral generation time.”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NewYork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N.Y.)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271,5255 (1996): 1582-6. doi:10.1126/science.271.5255.1582</w:t>
      </w:r>
    </w:p>
    <w:p w:rsidR="002D11C1" w:rsidRDefault="002D11C1" w:rsidP="002D11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Perelson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 S et al. “Decay characteristics of HIV-1-infected compartments during combination therapy.”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Nature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387,6629 (1997): 188-91. doi:10.1038/387188a0</w:t>
      </w:r>
    </w:p>
    <w:p w:rsidR="002D11C1" w:rsidRPr="002D11C1" w:rsidRDefault="002D11C1" w:rsidP="002D11C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Style w:val="highwire-citation-author"/>
          <w:rFonts w:ascii="Times New Roman" w:hAnsi="Times New Roman" w:cs="Times New Roman"/>
          <w:sz w:val="24"/>
          <w:szCs w:val="24"/>
          <w:lang w:val="en-US"/>
        </w:rPr>
        <w:t>Sebastian Bonhoeffer</w:t>
      </w:r>
      <w:r w:rsidRPr="002D11C1">
        <w:rPr>
          <w:rStyle w:val="highwire-citation-authors"/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Style w:val="highwire-citation-author"/>
          <w:rFonts w:ascii="Times New Roman" w:hAnsi="Times New Roman" w:cs="Times New Roman"/>
          <w:sz w:val="24"/>
          <w:szCs w:val="24"/>
          <w:lang w:val="en-US"/>
        </w:rPr>
        <w:t>Robert M</w:t>
      </w:r>
      <w:r w:rsidRPr="002D11C1">
        <w:rPr>
          <w:rStyle w:val="highwire-citation-author"/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highwire-citation-author"/>
          <w:rFonts w:ascii="Times New Roman" w:hAnsi="Times New Roman" w:cs="Times New Roman"/>
          <w:sz w:val="24"/>
          <w:szCs w:val="24"/>
          <w:lang w:val="en-US"/>
        </w:rPr>
        <w:t>May</w:t>
      </w:r>
      <w:r w:rsidRPr="002D11C1">
        <w:rPr>
          <w:rStyle w:val="highwire-citation-authors"/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Style w:val="highwire-citation-author"/>
          <w:rFonts w:ascii="Times New Roman" w:hAnsi="Times New Roman" w:cs="Times New Roman"/>
          <w:sz w:val="24"/>
          <w:szCs w:val="24"/>
          <w:lang w:val="en-US"/>
        </w:rPr>
        <w:t>George M</w:t>
      </w:r>
      <w:r w:rsidRPr="002D11C1">
        <w:rPr>
          <w:rStyle w:val="highwire-citation-author"/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highwire-citation-author"/>
          <w:rFonts w:ascii="Times New Roman" w:hAnsi="Times New Roman" w:cs="Times New Roman"/>
          <w:sz w:val="24"/>
          <w:szCs w:val="24"/>
          <w:lang w:val="en-US"/>
        </w:rPr>
        <w:t>Shaw</w:t>
      </w:r>
      <w:r w:rsidRPr="002D11C1">
        <w:rPr>
          <w:rStyle w:val="highwire-citation-authors"/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Style w:val="highwire-citation-authors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Style w:val="highwire-citation-author"/>
          <w:rFonts w:ascii="Times New Roman" w:hAnsi="Times New Roman" w:cs="Times New Roman"/>
          <w:sz w:val="24"/>
          <w:szCs w:val="24"/>
          <w:lang w:val="en-US"/>
        </w:rPr>
        <w:t>Martin A</w:t>
      </w:r>
      <w:r w:rsidRPr="002D11C1">
        <w:rPr>
          <w:rStyle w:val="highwire-citation-author"/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highwire-citation-author"/>
          <w:rFonts w:ascii="Times New Roman" w:hAnsi="Times New Roman" w:cs="Times New Roman"/>
          <w:sz w:val="24"/>
          <w:szCs w:val="24"/>
          <w:lang w:val="en-US"/>
        </w:rPr>
        <w:t>Nowak</w:t>
      </w:r>
      <w:r w:rsidRPr="002D11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Virus dynamics and</w:t>
      </w:r>
      <w:r w:rsidRPr="002D11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 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drug</w:t>
      </w:r>
      <w:r w:rsidRPr="002D11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 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therapy</w:t>
      </w:r>
      <w:proofErr w:type="gramStart"/>
      <w:r w:rsidRPr="002D11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  <w:r w:rsidRPr="002D11C1">
        <w:rPr>
          <w:rStyle w:val="highwire-citation-author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PNAS June</w:t>
      </w:r>
      <w:r w:rsidRPr="002D11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24, 1997 94 (13) 6971-6976</w:t>
      </w:r>
      <w:r w:rsidRPr="006F1B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hyperlink r:id="rId16" w:history="1">
        <w:r w:rsidRPr="006F1BF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https://doi.org/10.1073/pnas.94.13.6971</w:t>
        </w:r>
      </w:hyperlink>
    </w:p>
    <w:p w:rsidR="002D11C1" w:rsidRDefault="002D11C1" w:rsidP="002D11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6F1BF1">
        <w:rPr>
          <w:rFonts w:ascii="Times New Roman" w:hAnsi="Times New Roman" w:cs="Times New Roman"/>
          <w:sz w:val="24"/>
          <w:szCs w:val="24"/>
          <w:lang w:val="en-US"/>
        </w:rPr>
        <w:t xml:space="preserve">LAZAROS MOYSIS1, IOANNIS KAFETZIS1, AND MARIOS POLITIS. A DYNAMIC MODEL FOR HIV </w:t>
      </w:r>
      <w:proofErr w:type="spellStart"/>
      <w:r w:rsidRPr="006F1BF1">
        <w:rPr>
          <w:rFonts w:ascii="Times New Roman" w:hAnsi="Times New Roman" w:cs="Times New Roman"/>
          <w:sz w:val="24"/>
          <w:szCs w:val="24"/>
          <w:lang w:val="en-US"/>
        </w:rPr>
        <w:t>INFECTION.</w:t>
      </w:r>
      <w:r w:rsidRPr="003C34AC">
        <w:rPr>
          <w:rFonts w:ascii="Times New Roman" w:hAnsi="Times New Roman" w:cs="Times New Roman"/>
          <w:sz w:val="24"/>
          <w:szCs w:val="24"/>
          <w:lang w:val="en-US"/>
        </w:rPr>
        <w:t>Dept</w:t>
      </w:r>
      <w:proofErr w:type="spellEnd"/>
      <w:r w:rsidRPr="003C34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C34AC">
        <w:rPr>
          <w:rFonts w:ascii="Times New Roman" w:hAnsi="Times New Roman" w:cs="Times New Roman"/>
          <w:sz w:val="24"/>
          <w:szCs w:val="24"/>
          <w:lang w:val="en-US"/>
        </w:rPr>
        <w:t>ofMath</w:t>
      </w:r>
      <w:proofErr w:type="spellEnd"/>
      <w:proofErr w:type="gramEnd"/>
      <w:r w:rsidRPr="003C34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ofIoannina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Hella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5628" w:rsidRPr="0042118D" w:rsidRDefault="00D45628" w:rsidP="00D456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>Mohri</w:t>
      </w:r>
      <w:proofErr w:type="spellEnd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H, </w:t>
      </w:r>
      <w:proofErr w:type="spellStart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Perelson</w:t>
      </w:r>
      <w:proofErr w:type="spellEnd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AS, Tung K, </w:t>
      </w:r>
      <w:proofErr w:type="spellStart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>Ribeiro</w:t>
      </w:r>
      <w:proofErr w:type="spellEnd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RM, </w:t>
      </w:r>
      <w:proofErr w:type="spellStart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>Ramratnam</w:t>
      </w:r>
      <w:proofErr w:type="spellEnd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B, Markowitz M, et al. Increased turnover of T-lymphocytes in HIV-1 infection and its reduction by antiretroviral therapy. J Exp Med. 2001; 194: 1277±</w:t>
      </w:r>
      <w:r w:rsidRPr="0042118D">
        <w:rPr>
          <w:rFonts w:ascii="Times New Roman" w:hAnsi="Times New Roman" w:cs="Times New Roman"/>
          <w:color w:val="000000"/>
          <w:sz w:val="24"/>
          <w:szCs w:val="24"/>
        </w:rPr>
        <w:t xml:space="preserve">1287. </w:t>
      </w:r>
      <w:proofErr w:type="spellStart"/>
      <w:r w:rsidRPr="0042118D">
        <w:rPr>
          <w:rFonts w:ascii="Times New Roman" w:hAnsi="Times New Roman" w:cs="Times New Roman"/>
          <w:color w:val="000000"/>
          <w:sz w:val="24"/>
          <w:szCs w:val="24"/>
        </w:rPr>
        <w:t>doi</w:t>
      </w:r>
      <w:proofErr w:type="spellEnd"/>
      <w:r w:rsidRPr="004211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2118D">
        <w:rPr>
          <w:rFonts w:ascii="Times New Roman" w:hAnsi="Times New Roman" w:cs="Times New Roman"/>
          <w:color w:val="2C5CFB"/>
          <w:sz w:val="24"/>
          <w:szCs w:val="24"/>
        </w:rPr>
        <w:t xml:space="preserve">10.1084/jem.194.9.1277 </w:t>
      </w:r>
      <w:r w:rsidRPr="0042118D">
        <w:rPr>
          <w:rFonts w:ascii="Times New Roman" w:hAnsi="Times New Roman" w:cs="Times New Roman"/>
          <w:color w:val="000000"/>
          <w:sz w:val="24"/>
          <w:szCs w:val="24"/>
        </w:rPr>
        <w:t xml:space="preserve">PMID: </w:t>
      </w:r>
      <w:r w:rsidRPr="0042118D">
        <w:rPr>
          <w:rFonts w:ascii="Times New Roman" w:hAnsi="Times New Roman" w:cs="Times New Roman"/>
          <w:color w:val="2C5CFB"/>
          <w:sz w:val="24"/>
          <w:szCs w:val="24"/>
        </w:rPr>
        <w:t>11696593</w:t>
      </w:r>
    </w:p>
    <w:p w:rsidR="00D45628" w:rsidRPr="0056709A" w:rsidRDefault="00D45628" w:rsidP="00D456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5CFB"/>
          <w:sz w:val="24"/>
          <w:szCs w:val="24"/>
          <w:lang w:val="en-US"/>
        </w:rPr>
      </w:pPr>
      <w:proofErr w:type="gramStart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proofErr w:type="gramEnd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Boer RJ, </w:t>
      </w:r>
      <w:proofErr w:type="spellStart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Perelson</w:t>
      </w:r>
      <w:proofErr w:type="spellEnd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AS. Quantifying T lymphocyte turnover. J </w:t>
      </w:r>
      <w:proofErr w:type="spellStart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Theor</w:t>
      </w:r>
      <w:proofErr w:type="spellEnd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Biol. 2013; 327: 45±87. </w:t>
      </w:r>
      <w:proofErr w:type="spellStart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>doi</w:t>
      </w:r>
      <w:proofErr w:type="spellEnd"/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42118D">
        <w:rPr>
          <w:rFonts w:ascii="Times New Roman" w:hAnsi="Times New Roman" w:cs="Times New Roman"/>
          <w:color w:val="2C5CFB"/>
          <w:sz w:val="24"/>
          <w:szCs w:val="24"/>
          <w:lang w:val="en-US"/>
        </w:rPr>
        <w:t xml:space="preserve">10.1016/j.jtbi.2012.12.025 </w:t>
      </w:r>
      <w:r w:rsidRPr="004211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PMID: </w:t>
      </w:r>
      <w:r w:rsidRPr="0042118D">
        <w:rPr>
          <w:rFonts w:ascii="Times New Roman" w:hAnsi="Times New Roman" w:cs="Times New Roman"/>
          <w:color w:val="2C5CFB"/>
          <w:sz w:val="24"/>
          <w:szCs w:val="24"/>
          <w:lang w:val="en-US"/>
        </w:rPr>
        <w:t>23313150</w:t>
      </w:r>
    </w:p>
    <w:p w:rsidR="00273E57" w:rsidRPr="0056709A" w:rsidRDefault="00273E57" w:rsidP="00273E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5CFB"/>
          <w:sz w:val="24"/>
          <w:szCs w:val="24"/>
          <w:lang w:val="en-US"/>
        </w:rPr>
      </w:pPr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Murray, John M et al. “Timing of the components of the HIV life cycle in productively infected CD4+ T cells in a population of HIV-infected individuals.” </w:t>
      </w:r>
      <w:proofErr w:type="spellStart"/>
      <w:r w:rsidRPr="0056709A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5670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709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670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709A">
        <w:rPr>
          <w:rFonts w:ascii="Times New Roman" w:hAnsi="Times New Roman" w:cs="Times New Roman"/>
          <w:i/>
          <w:iCs/>
          <w:sz w:val="24"/>
          <w:szCs w:val="24"/>
        </w:rPr>
        <w:t>virology</w:t>
      </w:r>
      <w:proofErr w:type="spellEnd"/>
      <w:r w:rsidRPr="0056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09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6709A">
        <w:rPr>
          <w:rFonts w:ascii="Times New Roman" w:hAnsi="Times New Roman" w:cs="Times New Roman"/>
          <w:sz w:val="24"/>
          <w:szCs w:val="24"/>
        </w:rPr>
        <w:t>. 85,20 (2011): 10798-805. doi:10.1128/JVI.05095-11</w:t>
      </w:r>
    </w:p>
    <w:p w:rsidR="0056709A" w:rsidRPr="0056709A" w:rsidRDefault="0056709A" w:rsidP="005670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5CFB"/>
          <w:sz w:val="24"/>
          <w:szCs w:val="24"/>
          <w:lang w:val="en-US"/>
        </w:rPr>
      </w:pPr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Markowitz M, Louie M, Hurley A, Sun E, Di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Mascio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M, et al. (2003) A novel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09A">
        <w:rPr>
          <w:rFonts w:ascii="Times New Roman" w:hAnsi="Times New Roman" w:cs="Times New Roman"/>
          <w:sz w:val="24"/>
          <w:szCs w:val="24"/>
          <w:lang w:val="en-US"/>
        </w:rPr>
        <w:t>antiviral intervention results in more accurate assessment of human immunodeficiency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virus type 1 replication dynamics and T-cell decay in vivo. J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Virol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77:</w:t>
      </w:r>
      <w:r w:rsidRPr="0056709A">
        <w:rPr>
          <w:rFonts w:ascii="Times New Roman" w:hAnsi="Times New Roman" w:cs="Times New Roman"/>
          <w:sz w:val="24"/>
          <w:szCs w:val="24"/>
        </w:rPr>
        <w:t>5037–5038.</w:t>
      </w:r>
    </w:p>
    <w:p w:rsidR="0056709A" w:rsidRPr="0056709A" w:rsidRDefault="0056709A" w:rsidP="005670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5CFB"/>
          <w:sz w:val="24"/>
          <w:szCs w:val="24"/>
          <w:lang w:val="en-US"/>
        </w:rPr>
      </w:pP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Hockett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RD, Michael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Kilby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Derdeyn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CA,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Saag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MS,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Sillers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M, et al. (1999)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Constant mean viral copy number per infected cell in tissues regardless of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high</w:t>
      </w:r>
      <w:proofErr w:type="gramStart"/>
      <w:r w:rsidRPr="0056709A">
        <w:rPr>
          <w:rFonts w:ascii="Times New Roman" w:hAnsi="Times New Roman" w:cs="Times New Roman"/>
          <w:sz w:val="24"/>
          <w:szCs w:val="24"/>
          <w:lang w:val="en-US"/>
        </w:rPr>
        <w:t>,low</w:t>
      </w:r>
      <w:proofErr w:type="spellEnd"/>
      <w:proofErr w:type="gramEnd"/>
      <w:r w:rsidRPr="0056709A">
        <w:rPr>
          <w:rFonts w:ascii="Times New Roman" w:hAnsi="Times New Roman" w:cs="Times New Roman"/>
          <w:sz w:val="24"/>
          <w:szCs w:val="24"/>
          <w:lang w:val="en-US"/>
        </w:rPr>
        <w:t>, or undetectable plasma HIV RNA. J Exp Med 189: 1545–1554.</w:t>
      </w:r>
    </w:p>
    <w:p w:rsidR="0056709A" w:rsidRPr="0056709A" w:rsidRDefault="0056709A" w:rsidP="005670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5CFB"/>
          <w:sz w:val="24"/>
          <w:szCs w:val="24"/>
          <w:lang w:val="en-US"/>
        </w:rPr>
      </w:pPr>
      <w:r w:rsidRPr="0056709A">
        <w:rPr>
          <w:rFonts w:ascii="AdvP49811" w:hAnsi="AdvP49811" w:cs="AdvP49811"/>
          <w:sz w:val="14"/>
          <w:szCs w:val="14"/>
          <w:lang w:val="en-US"/>
        </w:rPr>
        <w:t xml:space="preserve">. </w:t>
      </w:r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Reilly C,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Wietgrefe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Sedgewick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Haase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A (2007) Determination of simian immunodeficiency virus production by infected activated and resting cells. AIDS21: 163–168.</w:t>
      </w:r>
    </w:p>
    <w:p w:rsidR="0056709A" w:rsidRPr="0056709A" w:rsidRDefault="0056709A" w:rsidP="005670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5CFB"/>
          <w:sz w:val="24"/>
          <w:szCs w:val="24"/>
          <w:lang w:val="en-US"/>
        </w:rPr>
      </w:pPr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Chen HY, Di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Mascio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Perelson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AS, Ho DD, Zhang L (2007)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Determinationof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virus burst size in vivo using a single-cycle SIV in rhesus macaques. Proc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NatlAcad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709A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56709A">
        <w:rPr>
          <w:rFonts w:ascii="Times New Roman" w:hAnsi="Times New Roman" w:cs="Times New Roman"/>
          <w:sz w:val="24"/>
          <w:szCs w:val="24"/>
          <w:lang w:val="en-US"/>
        </w:rPr>
        <w:t xml:space="preserve"> USA 104: 19079–19084.</w:t>
      </w:r>
    </w:p>
    <w:p w:rsidR="00D45628" w:rsidRDefault="00D45628" w:rsidP="00D45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AT, Henry 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Zupancic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Sedgewi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G, Faust RA, et al. (1996) Quantitative image analysis of HIV-1 infection in lymphoid tissue.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274: 985–989.</w:t>
      </w:r>
    </w:p>
    <w:p w:rsidR="00273E57" w:rsidRPr="00273E57" w:rsidRDefault="00273E57" w:rsidP="00273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Chun TW,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Carruth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DiGiuseppe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JA, et al. (1997) Quantification of latent tissue reservoirs and total body viral load in HIV-1 infection.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387: 183–188.</w:t>
      </w:r>
    </w:p>
    <w:p w:rsidR="0042118D" w:rsidRPr="0042118D" w:rsidRDefault="0042118D" w:rsidP="0042118D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2118D" w:rsidRPr="0042118D" w:rsidRDefault="0042118D" w:rsidP="004211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11C1" w:rsidRDefault="002D11C1" w:rsidP="002D11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6D39" w:rsidRPr="0042118D" w:rsidRDefault="00AF6D3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F6D39" w:rsidRPr="0042118D" w:rsidSect="002D1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P498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87A"/>
    <w:multiLevelType w:val="hybridMultilevel"/>
    <w:tmpl w:val="26DC28E0"/>
    <w:lvl w:ilvl="0" w:tplc="67021F42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732"/>
    <w:multiLevelType w:val="hybridMultilevel"/>
    <w:tmpl w:val="35AECC04"/>
    <w:lvl w:ilvl="0" w:tplc="46E65064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0B5"/>
    <w:multiLevelType w:val="hybridMultilevel"/>
    <w:tmpl w:val="35AECC04"/>
    <w:lvl w:ilvl="0" w:tplc="46E65064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D27B9"/>
    <w:multiLevelType w:val="hybridMultilevel"/>
    <w:tmpl w:val="7D906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A52DF"/>
    <w:multiLevelType w:val="hybridMultilevel"/>
    <w:tmpl w:val="35AECC04"/>
    <w:lvl w:ilvl="0" w:tplc="46E65064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578A1"/>
    <w:multiLevelType w:val="hybridMultilevel"/>
    <w:tmpl w:val="26DC28E0"/>
    <w:lvl w:ilvl="0" w:tplc="67021F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F9"/>
    <w:rsid w:val="001015F0"/>
    <w:rsid w:val="00273E57"/>
    <w:rsid w:val="002C64D2"/>
    <w:rsid w:val="002D11C1"/>
    <w:rsid w:val="00314299"/>
    <w:rsid w:val="00324703"/>
    <w:rsid w:val="003C34AC"/>
    <w:rsid w:val="003E503C"/>
    <w:rsid w:val="0042118D"/>
    <w:rsid w:val="0056709A"/>
    <w:rsid w:val="006225E4"/>
    <w:rsid w:val="006F1BF1"/>
    <w:rsid w:val="00743241"/>
    <w:rsid w:val="00A126EC"/>
    <w:rsid w:val="00AF6D39"/>
    <w:rsid w:val="00B012FA"/>
    <w:rsid w:val="00B61035"/>
    <w:rsid w:val="00D45628"/>
    <w:rsid w:val="00DB6F8B"/>
    <w:rsid w:val="00E53CF9"/>
    <w:rsid w:val="00E7124E"/>
    <w:rsid w:val="00F3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C1"/>
    <w:pPr>
      <w:ind w:left="720"/>
      <w:contextualSpacing/>
    </w:pPr>
  </w:style>
  <w:style w:type="character" w:customStyle="1" w:styleId="highwire-citation-authors">
    <w:name w:val="highwire-citation-authors"/>
    <w:basedOn w:val="a0"/>
    <w:rsid w:val="002D11C1"/>
  </w:style>
  <w:style w:type="character" w:customStyle="1" w:styleId="highwire-citation-author">
    <w:name w:val="highwire-citation-author"/>
    <w:basedOn w:val="a0"/>
    <w:rsid w:val="002D11C1"/>
  </w:style>
  <w:style w:type="character" w:styleId="a4">
    <w:name w:val="Hyperlink"/>
    <w:basedOn w:val="a0"/>
    <w:uiPriority w:val="99"/>
    <w:semiHidden/>
    <w:unhideWhenUsed/>
    <w:rsid w:val="002D11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73/pnas.94.13.69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Гена</cp:lastModifiedBy>
  <cp:revision>24</cp:revision>
  <dcterms:created xsi:type="dcterms:W3CDTF">2021-06-03T13:13:00Z</dcterms:created>
  <dcterms:modified xsi:type="dcterms:W3CDTF">2021-06-05T11:39:00Z</dcterms:modified>
</cp:coreProperties>
</file>