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D7E" w:rsidRDefault="001026CD" w:rsidP="001026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 Строение и репликационный цикл аденовирусов.</w:t>
      </w:r>
    </w:p>
    <w:p w:rsidR="001026CD" w:rsidRDefault="005F64DF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теперь прежде чем перейти к</w:t>
      </w:r>
      <w:r w:rsidR="00922AE4">
        <w:rPr>
          <w:rFonts w:ascii="Times New Roman" w:hAnsi="Times New Roman" w:cs="Times New Roman"/>
          <w:sz w:val="24"/>
          <w:szCs w:val="24"/>
        </w:rPr>
        <w:t xml:space="preserve"> сравнению вакцин</w:t>
      </w:r>
      <w:r>
        <w:rPr>
          <w:rFonts w:ascii="Times New Roman" w:hAnsi="Times New Roman" w:cs="Times New Roman"/>
          <w:sz w:val="24"/>
          <w:szCs w:val="24"/>
        </w:rPr>
        <w:t xml:space="preserve"> на основе аденовируса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сперва нам необходимо понять, что из себя представляет аденовирус человека и его репликационный цикл.</w:t>
      </w:r>
    </w:p>
    <w:p w:rsidR="001C6959" w:rsidRPr="001C6959" w:rsidRDefault="001C6959" w:rsidP="001C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 аденовируса</w:t>
      </w:r>
    </w:p>
    <w:p w:rsidR="00922AE4" w:rsidRDefault="00922AE4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аденовирус выглядит следующим образом:</w:t>
      </w:r>
    </w:p>
    <w:p w:rsidR="00922AE4" w:rsidRDefault="00B57743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6385" cy="31591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DF" w:rsidRDefault="005F64DF" w:rsidP="001026CD">
      <w:pPr>
        <w:rPr>
          <w:rFonts w:ascii="Times New Roman" w:hAnsi="Times New Roman" w:cs="Times New Roman"/>
          <w:sz w:val="24"/>
          <w:szCs w:val="24"/>
        </w:rPr>
      </w:pPr>
    </w:p>
    <w:p w:rsidR="002224E3" w:rsidRDefault="00FC2C3A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мы видим, что аденовирус является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безоболочковым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вирусом, т.е. в отличие от ВИЧ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 не имеет наружной мембраны из липидного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</w:t>
      </w:r>
      <w:r w:rsidR="00252997">
        <w:rPr>
          <w:rFonts w:ascii="Times New Roman" w:hAnsi="Times New Roman" w:cs="Times New Roman"/>
          <w:sz w:val="24"/>
          <w:szCs w:val="24"/>
        </w:rPr>
        <w:t>оя</w:t>
      </w:r>
      <w:proofErr w:type="spellEnd"/>
      <w:r w:rsidR="00252997">
        <w:rPr>
          <w:rFonts w:ascii="Times New Roman" w:hAnsi="Times New Roman" w:cs="Times New Roman"/>
          <w:sz w:val="24"/>
          <w:szCs w:val="24"/>
        </w:rPr>
        <w:t xml:space="preserve">, а имеет лишь </w:t>
      </w:r>
      <w:proofErr w:type="spellStart"/>
      <w:r w:rsidR="00252997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252997">
        <w:rPr>
          <w:rFonts w:ascii="Times New Roman" w:hAnsi="Times New Roman" w:cs="Times New Roman"/>
          <w:sz w:val="24"/>
          <w:szCs w:val="24"/>
        </w:rPr>
        <w:t xml:space="preserve"> из белков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1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B11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141B11">
        <w:rPr>
          <w:rFonts w:ascii="Times New Roman" w:hAnsi="Times New Roman" w:cs="Times New Roman"/>
          <w:sz w:val="24"/>
          <w:szCs w:val="24"/>
        </w:rPr>
        <w:t xml:space="preserve"> имеет </w:t>
      </w:r>
      <w:proofErr w:type="spellStart"/>
      <w:r w:rsidR="00141B11">
        <w:rPr>
          <w:rFonts w:ascii="Times New Roman" w:hAnsi="Times New Roman" w:cs="Times New Roman"/>
          <w:sz w:val="24"/>
          <w:szCs w:val="24"/>
        </w:rPr>
        <w:t>икосаэдрическую</w:t>
      </w:r>
      <w:proofErr w:type="spellEnd"/>
      <w:r w:rsidR="00141B11">
        <w:rPr>
          <w:rFonts w:ascii="Times New Roman" w:hAnsi="Times New Roman" w:cs="Times New Roman"/>
          <w:sz w:val="24"/>
          <w:szCs w:val="24"/>
        </w:rPr>
        <w:t xml:space="preserve"> </w:t>
      </w:r>
      <w:r w:rsidR="00471BC2">
        <w:rPr>
          <w:rFonts w:ascii="Times New Roman" w:hAnsi="Times New Roman" w:cs="Times New Roman"/>
          <w:sz w:val="24"/>
          <w:szCs w:val="24"/>
        </w:rPr>
        <w:t>форму (образован 20 гранями в виде треугольников)</w:t>
      </w:r>
    </w:p>
    <w:p w:rsidR="002224E3" w:rsidRPr="002224E3" w:rsidRDefault="002224E3" w:rsidP="002224E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AAAB9F5" wp14:editId="5091815F">
            <wp:extent cx="1292400" cy="1292400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A6" w:rsidRDefault="00CF577D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основу/каркас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пентоны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2224E3" w:rsidRPr="002224E3">
        <w:rPr>
          <w:rFonts w:ascii="Times New Roman" w:hAnsi="Times New Roman" w:cs="Times New Roman"/>
          <w:sz w:val="24"/>
          <w:szCs w:val="24"/>
        </w:rPr>
        <w:t xml:space="preserve"> </w:t>
      </w:r>
      <w:r w:rsidR="002224E3">
        <w:rPr>
          <w:rFonts w:ascii="Times New Roman" w:hAnsi="Times New Roman" w:cs="Times New Roman"/>
          <w:sz w:val="24"/>
          <w:szCs w:val="24"/>
        </w:rPr>
        <w:t>которые, как раз, образуют эти самые треугольные грани и</w:t>
      </w:r>
      <w:r>
        <w:rPr>
          <w:rFonts w:ascii="Times New Roman" w:hAnsi="Times New Roman" w:cs="Times New Roman"/>
          <w:sz w:val="24"/>
          <w:szCs w:val="24"/>
        </w:rPr>
        <w:t xml:space="preserve"> с которыми ассоциирован ряд других вспомогательных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2997" w:rsidRPr="00141B11" w:rsidRDefault="00252997" w:rsidP="002529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74EEB7" wp14:editId="1889B423">
            <wp:extent cx="4124736" cy="2123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736" cy="212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3A" w:rsidRDefault="00B06C1C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поверхности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присутствуют так называемые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фиберы</w:t>
      </w:r>
      <w:proofErr w:type="spellEnd"/>
      <w:r w:rsidR="00CF577D">
        <w:rPr>
          <w:rFonts w:ascii="Times New Roman" w:hAnsi="Times New Roman" w:cs="Times New Roman"/>
          <w:sz w:val="24"/>
          <w:szCs w:val="24"/>
        </w:rPr>
        <w:t xml:space="preserve"> (исходящие из </w:t>
      </w:r>
      <w:proofErr w:type="spellStart"/>
      <w:r w:rsidR="00CF577D">
        <w:rPr>
          <w:rFonts w:ascii="Times New Roman" w:hAnsi="Times New Roman" w:cs="Times New Roman"/>
          <w:sz w:val="24"/>
          <w:szCs w:val="24"/>
        </w:rPr>
        <w:t>пентонов</w:t>
      </w:r>
      <w:proofErr w:type="spellEnd"/>
      <w:r w:rsidR="00CF577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при помощи которых аденовирусы прикрепляются к соответствующим клеточным рецепторам.</w:t>
      </w:r>
    </w:p>
    <w:p w:rsidR="00904D4E" w:rsidRDefault="00904D4E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расположен геном аденовируса в виде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двухцепочечной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ДНК. Данна</w:t>
      </w:r>
      <w:r w:rsidR="00E83FB6">
        <w:rPr>
          <w:rFonts w:ascii="Times New Roman" w:hAnsi="Times New Roman" w:cs="Times New Roman"/>
          <w:sz w:val="24"/>
          <w:szCs w:val="24"/>
        </w:rPr>
        <w:t>я</w:t>
      </w:r>
      <w:r w:rsidR="00791446">
        <w:rPr>
          <w:rFonts w:ascii="Times New Roman" w:hAnsi="Times New Roman" w:cs="Times New Roman"/>
          <w:sz w:val="24"/>
          <w:szCs w:val="24"/>
        </w:rPr>
        <w:t xml:space="preserve"> ДНК ассоциирована с 5-ю </w:t>
      </w:r>
      <w:proofErr w:type="spellStart"/>
      <w:r w:rsidR="00791446">
        <w:rPr>
          <w:rFonts w:ascii="Times New Roman" w:hAnsi="Times New Roman" w:cs="Times New Roman"/>
          <w:sz w:val="24"/>
          <w:szCs w:val="24"/>
        </w:rPr>
        <w:t>полипротеинами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(терминальный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04D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4F28BE" w:rsidRPr="004F28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28BE">
        <w:rPr>
          <w:rFonts w:ascii="Times New Roman" w:hAnsi="Times New Roman" w:cs="Times New Roman"/>
          <w:sz w:val="24"/>
          <w:szCs w:val="24"/>
          <w:lang w:val="en-US"/>
        </w:rPr>
        <w:t>IVa</w:t>
      </w:r>
      <w:proofErr w:type="spellEnd"/>
      <w:r w:rsidR="004F28BE" w:rsidRPr="004F28BE">
        <w:rPr>
          <w:rFonts w:ascii="Times New Roman" w:hAnsi="Times New Roman" w:cs="Times New Roman"/>
          <w:sz w:val="24"/>
          <w:szCs w:val="24"/>
        </w:rPr>
        <w:t>2)</w:t>
      </w:r>
      <w:r w:rsidR="00791446">
        <w:rPr>
          <w:rFonts w:ascii="Times New Roman" w:hAnsi="Times New Roman" w:cs="Times New Roman"/>
          <w:sz w:val="24"/>
          <w:szCs w:val="24"/>
        </w:rPr>
        <w:t xml:space="preserve">, а также внутри </w:t>
      </w:r>
      <w:proofErr w:type="spellStart"/>
      <w:r w:rsidR="00791446"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 w:rsidR="00791446">
        <w:rPr>
          <w:rFonts w:ascii="Times New Roman" w:hAnsi="Times New Roman" w:cs="Times New Roman"/>
          <w:sz w:val="24"/>
          <w:szCs w:val="24"/>
        </w:rPr>
        <w:t xml:space="preserve"> находится 6-ой </w:t>
      </w:r>
      <w:proofErr w:type="spellStart"/>
      <w:r w:rsidR="00791446">
        <w:rPr>
          <w:rFonts w:ascii="Times New Roman" w:hAnsi="Times New Roman" w:cs="Times New Roman"/>
          <w:sz w:val="24"/>
          <w:szCs w:val="24"/>
        </w:rPr>
        <w:t>полипротеин</w:t>
      </w:r>
      <w:proofErr w:type="spellEnd"/>
      <w:r w:rsidR="00791446">
        <w:rPr>
          <w:rFonts w:ascii="Times New Roman" w:hAnsi="Times New Roman" w:cs="Times New Roman"/>
          <w:sz w:val="24"/>
          <w:szCs w:val="24"/>
        </w:rPr>
        <w:t xml:space="preserve"> – фермент вирусная протеаза.</w:t>
      </w:r>
    </w:p>
    <w:p w:rsidR="001C6959" w:rsidRDefault="001C6959" w:rsidP="001C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Репликационный цикл аденовируса</w:t>
      </w:r>
    </w:p>
    <w:p w:rsidR="001C6959" w:rsidRPr="001C6959" w:rsidRDefault="001C6959" w:rsidP="001C69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03985C" wp14:editId="0FF33E45">
            <wp:extent cx="4168501" cy="3939881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59" w:rsidRDefault="001C6959" w:rsidP="001026CD">
      <w:pPr>
        <w:rPr>
          <w:rFonts w:ascii="Times New Roman" w:hAnsi="Times New Roman" w:cs="Times New Roman"/>
          <w:sz w:val="24"/>
          <w:szCs w:val="24"/>
        </w:rPr>
      </w:pPr>
    </w:p>
    <w:p w:rsidR="001C6959" w:rsidRDefault="00A83AD7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прикрепления аденовируса к специфическим для него клеточным рецепторам, он путем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поглощениие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клеточной мембраной) в везикуле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проникает в клеточную цитоплазму, где вскоре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расщепляется и аденовирусы выпускаются на волю в цитоплазму. Далее по сети микротрубочек при помощи своих вспомогательных белков и факторов хозяина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аденовируса импортируются в ядро 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демонтируясь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высвобождают в ядро вирусную ДНК.</w:t>
      </w:r>
    </w:p>
    <w:p w:rsidR="00A83AD7" w:rsidRDefault="001353A3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Вирусная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двухцепочечная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ДНК обладает возможностью транскрипции с обеих нитей. Т.е. транскрипция (образование из нити ДНК нити РНК) идет и с одной и с другой нити.</w:t>
      </w:r>
    </w:p>
    <w:p w:rsidR="00580A43" w:rsidRDefault="00580A43" w:rsidP="00580A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632558" wp14:editId="17FC7A01">
            <wp:extent cx="4262400" cy="2228400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24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A3" w:rsidRDefault="001353A3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Репликационный цикл аденовируса делится на раннюю фазу и позднюю фазу.</w:t>
      </w:r>
    </w:p>
    <w:p w:rsidR="001353A3" w:rsidRDefault="001353A3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ранней фазе </w:t>
      </w:r>
      <w:r w:rsidR="00582DB7">
        <w:rPr>
          <w:rFonts w:ascii="Times New Roman" w:hAnsi="Times New Roman" w:cs="Times New Roman"/>
          <w:sz w:val="24"/>
          <w:szCs w:val="24"/>
        </w:rPr>
        <w:t xml:space="preserve">при помощи вспомогательных белков аденовируса и факторов хозяина происходит транскрипция ранних генов </w:t>
      </w:r>
      <w:r w:rsidR="00582DB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7769E" w:rsidRPr="00B7769E">
        <w:rPr>
          <w:rFonts w:ascii="Times New Roman" w:hAnsi="Times New Roman" w:cs="Times New Roman"/>
          <w:sz w:val="24"/>
          <w:szCs w:val="24"/>
        </w:rPr>
        <w:t xml:space="preserve"> (</w:t>
      </w:r>
      <w:r w:rsidR="00B7769E">
        <w:rPr>
          <w:rFonts w:ascii="Times New Roman" w:hAnsi="Times New Roman" w:cs="Times New Roman"/>
          <w:sz w:val="24"/>
          <w:szCs w:val="24"/>
          <w:lang w:val="en-US"/>
        </w:rPr>
        <w:t>early</w:t>
      </w:r>
      <w:r w:rsidR="00B7769E" w:rsidRPr="00B7769E">
        <w:rPr>
          <w:rFonts w:ascii="Times New Roman" w:hAnsi="Times New Roman" w:cs="Times New Roman"/>
          <w:sz w:val="24"/>
          <w:szCs w:val="24"/>
        </w:rPr>
        <w:t xml:space="preserve">) </w:t>
      </w:r>
      <w:r w:rsidR="00B7769E">
        <w:rPr>
          <w:rFonts w:ascii="Times New Roman" w:hAnsi="Times New Roman" w:cs="Times New Roman"/>
          <w:sz w:val="24"/>
          <w:szCs w:val="24"/>
        </w:rPr>
        <w:t>вирусной</w:t>
      </w:r>
      <w:r w:rsidR="00582DB7">
        <w:rPr>
          <w:rFonts w:ascii="Times New Roman" w:hAnsi="Times New Roman" w:cs="Times New Roman"/>
          <w:sz w:val="24"/>
          <w:szCs w:val="24"/>
        </w:rPr>
        <w:t xml:space="preserve"> ДНК. Транскрипция осуществляется клеточной ДНК-зависимой РНК-полимеразой </w:t>
      </w:r>
      <w:r w:rsidR="00582DB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24D52">
        <w:rPr>
          <w:rFonts w:ascii="Times New Roman" w:hAnsi="Times New Roman" w:cs="Times New Roman"/>
          <w:sz w:val="24"/>
          <w:szCs w:val="24"/>
        </w:rPr>
        <w:t xml:space="preserve"> (прим.: небольшая часть других аденовирусных генов кодируется также клеточной РНК-полимеразой </w:t>
      </w:r>
      <w:r w:rsidR="00924D5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24D52" w:rsidRPr="00924D52">
        <w:rPr>
          <w:rFonts w:ascii="Times New Roman" w:hAnsi="Times New Roman" w:cs="Times New Roman"/>
          <w:sz w:val="24"/>
          <w:szCs w:val="24"/>
        </w:rPr>
        <w:t>)</w:t>
      </w:r>
      <w:r w:rsidR="00582DB7">
        <w:rPr>
          <w:rFonts w:ascii="Times New Roman" w:hAnsi="Times New Roman" w:cs="Times New Roman"/>
          <w:sz w:val="24"/>
          <w:szCs w:val="24"/>
        </w:rPr>
        <w:t xml:space="preserve">. На данной ранней стадии образуются </w:t>
      </w:r>
      <w:proofErr w:type="spellStart"/>
      <w:r w:rsidR="00582DB7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="00582DB7">
        <w:rPr>
          <w:rFonts w:ascii="Times New Roman" w:hAnsi="Times New Roman" w:cs="Times New Roman"/>
          <w:sz w:val="24"/>
          <w:szCs w:val="24"/>
        </w:rPr>
        <w:t xml:space="preserve">, которые кодируют </w:t>
      </w:r>
      <w:r w:rsidR="00582DB7" w:rsidRPr="00582DB7">
        <w:rPr>
          <w:rFonts w:ascii="Times New Roman" w:hAnsi="Times New Roman" w:cs="Times New Roman"/>
          <w:sz w:val="24"/>
          <w:szCs w:val="24"/>
        </w:rPr>
        <w:t>компоненты механизма репликации вирусной ДНК</w:t>
      </w:r>
      <w:r w:rsidR="00582DB7">
        <w:rPr>
          <w:rFonts w:ascii="Times New Roman" w:hAnsi="Times New Roman" w:cs="Times New Roman"/>
          <w:sz w:val="24"/>
          <w:szCs w:val="24"/>
        </w:rPr>
        <w:t xml:space="preserve"> (ДНК-полимеразу, ДНК-связывающий белок, </w:t>
      </w:r>
      <w:proofErr w:type="spellStart"/>
      <w:r w:rsidR="00582DB7">
        <w:rPr>
          <w:rFonts w:ascii="Times New Roman" w:hAnsi="Times New Roman" w:cs="Times New Roman"/>
          <w:sz w:val="24"/>
          <w:szCs w:val="24"/>
        </w:rPr>
        <w:t>претерминальный</w:t>
      </w:r>
      <w:proofErr w:type="spellEnd"/>
      <w:r w:rsidR="00582DB7">
        <w:rPr>
          <w:rFonts w:ascii="Times New Roman" w:hAnsi="Times New Roman" w:cs="Times New Roman"/>
          <w:sz w:val="24"/>
          <w:szCs w:val="24"/>
        </w:rPr>
        <w:t xml:space="preserve"> белок и др.). Данные ранние </w:t>
      </w:r>
      <w:proofErr w:type="spellStart"/>
      <w:r w:rsidR="00582DB7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="00582DB7">
        <w:rPr>
          <w:rFonts w:ascii="Times New Roman" w:hAnsi="Times New Roman" w:cs="Times New Roman"/>
          <w:sz w:val="24"/>
          <w:szCs w:val="24"/>
        </w:rPr>
        <w:t xml:space="preserve"> </w:t>
      </w:r>
      <w:r w:rsidR="00B7769E">
        <w:rPr>
          <w:rFonts w:ascii="Times New Roman" w:hAnsi="Times New Roman" w:cs="Times New Roman"/>
          <w:sz w:val="24"/>
          <w:szCs w:val="24"/>
        </w:rPr>
        <w:t xml:space="preserve">для возможности осуществления трансляции (синтеза белка с них) мигрируют из ядра в цитоплазму клетки, </w:t>
      </w:r>
      <w:proofErr w:type="gramStart"/>
      <w:r w:rsidR="00B7769E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="00B7769E">
        <w:rPr>
          <w:rFonts w:ascii="Times New Roman" w:hAnsi="Times New Roman" w:cs="Times New Roman"/>
          <w:sz w:val="24"/>
          <w:szCs w:val="24"/>
        </w:rPr>
        <w:t xml:space="preserve"> связываясь с рибосомами, транслируют необходимые для продолжения репликации аденовируса белки. Данные белки затем мигрируют обратно в ядро, </w:t>
      </w:r>
      <w:proofErr w:type="gramStart"/>
      <w:r w:rsidR="00B7769E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="00B7769E">
        <w:rPr>
          <w:rFonts w:ascii="Times New Roman" w:hAnsi="Times New Roman" w:cs="Times New Roman"/>
          <w:sz w:val="24"/>
          <w:szCs w:val="24"/>
        </w:rPr>
        <w:t xml:space="preserve"> образуя репликационный комплекс с вирусной ДНК, начинают процесс репликации (удвоение вирусной ДНК), параллельно с которой запускается поздняя фаза транскрипции поздних генов </w:t>
      </w:r>
      <w:r w:rsidR="00B7769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7769E" w:rsidRPr="00B7769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7769E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="00B7769E" w:rsidRPr="00B7769E">
        <w:rPr>
          <w:rFonts w:ascii="Times New Roman" w:hAnsi="Times New Roman" w:cs="Times New Roman"/>
          <w:sz w:val="24"/>
          <w:szCs w:val="24"/>
        </w:rPr>
        <w:t xml:space="preserve">) </w:t>
      </w:r>
      <w:r w:rsidR="00B7769E">
        <w:rPr>
          <w:rFonts w:ascii="Times New Roman" w:hAnsi="Times New Roman" w:cs="Times New Roman"/>
          <w:sz w:val="24"/>
          <w:szCs w:val="24"/>
        </w:rPr>
        <w:t>вирусной ДНК.</w:t>
      </w:r>
      <w:r w:rsidR="00902DDB">
        <w:rPr>
          <w:rFonts w:ascii="Times New Roman" w:hAnsi="Times New Roman" w:cs="Times New Roman"/>
          <w:sz w:val="24"/>
          <w:szCs w:val="24"/>
        </w:rPr>
        <w:t xml:space="preserve"> В основном поздние гены вирусной ДНК кодируют структурные белки и вспомогательные белки, необходимые для дальнейшей сборки и упаковки вирионов.</w:t>
      </w:r>
      <w:r w:rsidR="00924D52">
        <w:rPr>
          <w:rFonts w:ascii="Times New Roman" w:hAnsi="Times New Roman" w:cs="Times New Roman"/>
          <w:sz w:val="24"/>
          <w:szCs w:val="24"/>
        </w:rPr>
        <w:t xml:space="preserve"> Данные поздние </w:t>
      </w:r>
      <w:proofErr w:type="spellStart"/>
      <w:r w:rsidR="00924D52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="00924D52">
        <w:rPr>
          <w:rFonts w:ascii="Times New Roman" w:hAnsi="Times New Roman" w:cs="Times New Roman"/>
          <w:sz w:val="24"/>
          <w:szCs w:val="24"/>
        </w:rPr>
        <w:t xml:space="preserve"> также сперва экспортируются из ядра в цитоплазму, а оттранслированные с них поздние белки импортируются обратно в ядро для последующей сборки вирионов.</w:t>
      </w:r>
    </w:p>
    <w:p w:rsidR="00762A27" w:rsidRDefault="00580A43" w:rsidP="00102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сборки вирионов, они путем лизиса высвобождаются из инфицированной клетки и направляются в дальнейшее путешествие для последующего заражения новых клеток. Таким образом происходит репликационный цикл, способствующий развитию аденовирусной инфекции.</w:t>
      </w:r>
    </w:p>
    <w:p w:rsidR="00762A27" w:rsidRPr="00762A27" w:rsidRDefault="00762A27" w:rsidP="002F1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A27">
        <w:rPr>
          <w:rFonts w:ascii="Times New Roman" w:hAnsi="Times New Roman" w:cs="Times New Roman"/>
          <w:b/>
          <w:sz w:val="24"/>
          <w:szCs w:val="24"/>
        </w:rPr>
        <w:t>Основные отличия</w:t>
      </w:r>
      <w:r w:rsidR="002D21E7">
        <w:rPr>
          <w:rFonts w:ascii="Times New Roman" w:hAnsi="Times New Roman" w:cs="Times New Roman"/>
          <w:b/>
          <w:sz w:val="24"/>
          <w:szCs w:val="24"/>
        </w:rPr>
        <w:t xml:space="preserve"> репликационного цикла</w:t>
      </w:r>
      <w:r w:rsidR="002F1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A27">
        <w:rPr>
          <w:rFonts w:ascii="Times New Roman" w:hAnsi="Times New Roman" w:cs="Times New Roman"/>
          <w:b/>
          <w:sz w:val="24"/>
          <w:szCs w:val="24"/>
        </w:rPr>
        <w:t xml:space="preserve">аденовируса от ВИЧ и </w:t>
      </w:r>
      <w:proofErr w:type="spellStart"/>
      <w:r w:rsidRPr="00762A27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  <w:r w:rsidR="002F1E24">
        <w:rPr>
          <w:rFonts w:ascii="Times New Roman" w:hAnsi="Times New Roman" w:cs="Times New Roman"/>
          <w:b/>
          <w:sz w:val="24"/>
          <w:szCs w:val="24"/>
        </w:rPr>
        <w:t>, а также их</w:t>
      </w:r>
      <w:r w:rsidR="002F1E24">
        <w:rPr>
          <w:rFonts w:ascii="Times New Roman" w:hAnsi="Times New Roman" w:cs="Times New Roman"/>
          <w:b/>
          <w:sz w:val="24"/>
          <w:szCs w:val="24"/>
        </w:rPr>
        <w:t xml:space="preserve"> сходства</w:t>
      </w:r>
    </w:p>
    <w:p w:rsidR="00762A27" w:rsidRDefault="00C610C5" w:rsidP="002F1E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Генный материал аденовируса (ДНК) так же, как и генный материал ВИЧ после обратной транскрипции (ДНК), попадает в ядро клетки, в отличие от РНК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весь репликационный цикл которого проходит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цитозоле</w:t>
      </w:r>
      <w:proofErr w:type="spellEnd"/>
      <w:r w:rsidR="00FA128F">
        <w:rPr>
          <w:rFonts w:ascii="Times New Roman" w:hAnsi="Times New Roman" w:cs="Times New Roman"/>
          <w:sz w:val="24"/>
          <w:szCs w:val="24"/>
        </w:rPr>
        <w:t>/цитоплазме</w:t>
      </w:r>
      <w:r>
        <w:rPr>
          <w:rFonts w:ascii="Times New Roman" w:hAnsi="Times New Roman" w:cs="Times New Roman"/>
          <w:sz w:val="24"/>
          <w:szCs w:val="24"/>
        </w:rPr>
        <w:t xml:space="preserve"> клетки.</w:t>
      </w:r>
    </w:p>
    <w:p w:rsidR="00FA128F" w:rsidRDefault="00FA128F" w:rsidP="002F1E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ДНК аденовируса в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результате репликационного цикла проходит 2 основные стадии –транскрипцию ДНК и репликацию ДНК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РНК ВИЧ – обратную транскрипцию РНК ВИЧ и транскрипцию полученной вирусной ДНК; РНК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 – лишь репликацию РНК.</w:t>
      </w:r>
    </w:p>
    <w:p w:rsidR="00FA128F" w:rsidRDefault="00FA128F" w:rsidP="002F1E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Геном аденовируса не интегрируется в геном хозяина, как и геном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, а вот геном ВИЧ – охотно интегрируется в геном человека для создания устойчивых вирусных резервуаров.</w:t>
      </w:r>
    </w:p>
    <w:p w:rsidR="00FA128F" w:rsidRPr="002F1E24" w:rsidRDefault="00F9562A" w:rsidP="002F1E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в клетку(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свободных вирионов аденовируса, как и в случае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осуществляется при помощи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>, в отличие от самостоятельного непосредственного входа путем слияния мембран свободных вирионов ВИЧ.</w:t>
      </w:r>
    </w:p>
    <w:p w:rsidR="00E01C7A" w:rsidRPr="004E5539" w:rsidRDefault="00E01C7A" w:rsidP="001026C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5539">
        <w:rPr>
          <w:rFonts w:ascii="Times New Roman" w:hAnsi="Times New Roman" w:cs="Times New Roman"/>
          <w:b/>
          <w:sz w:val="24"/>
          <w:szCs w:val="24"/>
        </w:rPr>
        <w:t>Список</w:t>
      </w:r>
      <w:r w:rsidRPr="004E5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E5539">
        <w:rPr>
          <w:rFonts w:ascii="Times New Roman" w:hAnsi="Times New Roman" w:cs="Times New Roman"/>
          <w:b/>
          <w:sz w:val="24"/>
          <w:szCs w:val="24"/>
        </w:rPr>
        <w:t>использованных</w:t>
      </w:r>
      <w:r w:rsidRPr="004E55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E5539">
        <w:rPr>
          <w:rFonts w:ascii="Times New Roman" w:hAnsi="Times New Roman" w:cs="Times New Roman"/>
          <w:b/>
          <w:sz w:val="24"/>
          <w:szCs w:val="24"/>
        </w:rPr>
        <w:t>источников</w:t>
      </w:r>
      <w:r w:rsidRPr="004E5539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E01C7A" w:rsidRPr="00382734" w:rsidRDefault="00582C6E" w:rsidP="00676C2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C2F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676C2F" w:rsidRPr="00676C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C2F" w:rsidRPr="00676C2F">
        <w:rPr>
          <w:rFonts w:ascii="Times New Roman" w:hAnsi="Times New Roman" w:cs="Times New Roman"/>
          <w:sz w:val="24"/>
          <w:szCs w:val="24"/>
          <w:lang w:val="en-US"/>
        </w:rPr>
        <w:t>Viral and cellular int</w:t>
      </w:r>
      <w:r w:rsidR="00676C2F">
        <w:rPr>
          <w:rFonts w:ascii="Times New Roman" w:hAnsi="Times New Roman" w:cs="Times New Roman"/>
          <w:sz w:val="24"/>
          <w:szCs w:val="24"/>
          <w:lang w:val="en-US"/>
        </w:rPr>
        <w:t>eractions during adenovirus DNA</w:t>
      </w:r>
      <w:r w:rsidR="00C169E0" w:rsidRPr="00C169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6C2F" w:rsidRPr="00676C2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76C2F" w:rsidRPr="00676C2F">
        <w:rPr>
          <w:rFonts w:ascii="Times New Roman" w:hAnsi="Times New Roman" w:cs="Times New Roman"/>
          <w:sz w:val="24"/>
          <w:szCs w:val="24"/>
          <w:lang w:val="en-US"/>
        </w:rPr>
        <w:t>eplication</w:t>
      </w:r>
      <w:r w:rsidR="00676C2F" w:rsidRPr="00676C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76C2F">
        <w:rPr>
          <w:rFonts w:ascii="Times New Roman" w:hAnsi="Times New Roman" w:cs="Times New Roman"/>
          <w:sz w:val="24"/>
          <w:szCs w:val="24"/>
          <w:lang w:val="en-US"/>
        </w:rPr>
        <w:t xml:space="preserve">Matthew </w:t>
      </w:r>
      <w:proofErr w:type="spellStart"/>
      <w:r w:rsidR="00676C2F">
        <w:rPr>
          <w:rFonts w:ascii="Times New Roman" w:hAnsi="Times New Roman" w:cs="Times New Roman"/>
          <w:sz w:val="24"/>
          <w:szCs w:val="24"/>
          <w:lang w:val="en-US"/>
        </w:rPr>
        <w:t>Charman</w:t>
      </w:r>
      <w:proofErr w:type="spellEnd"/>
      <w:r w:rsidR="00676C2F">
        <w:rPr>
          <w:rFonts w:ascii="Times New Roman" w:hAnsi="Times New Roman" w:cs="Times New Roman"/>
          <w:sz w:val="24"/>
          <w:szCs w:val="24"/>
          <w:lang w:val="en-US"/>
        </w:rPr>
        <w:t>, Christin Herrmann</w:t>
      </w:r>
      <w:r w:rsidR="00676C2F" w:rsidRPr="00676C2F">
        <w:rPr>
          <w:rFonts w:ascii="Times New Roman" w:hAnsi="Times New Roman" w:cs="Times New Roman"/>
          <w:sz w:val="24"/>
          <w:szCs w:val="24"/>
          <w:lang w:val="en-US"/>
        </w:rPr>
        <w:t xml:space="preserve"> and Matthew D. Weitzman</w:t>
      </w:r>
      <w:r w:rsidR="00676C2F" w:rsidRPr="0038273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2C6E" w:rsidRPr="00382734" w:rsidRDefault="00582C6E" w:rsidP="0038273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C2F">
        <w:rPr>
          <w:rFonts w:ascii="Times New Roman" w:hAnsi="Times New Roman" w:cs="Times New Roman"/>
          <w:sz w:val="24"/>
          <w:szCs w:val="24"/>
          <w:lang w:val="en-US"/>
        </w:rPr>
        <w:lastRenderedPageBreak/>
        <w:t>2.</w:t>
      </w:r>
      <w:r w:rsidR="00676C2F" w:rsidRPr="003827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2734" w:rsidRPr="00382734">
        <w:rPr>
          <w:rFonts w:ascii="Times New Roman" w:hAnsi="Times New Roman" w:cs="Times New Roman"/>
          <w:sz w:val="24"/>
          <w:szCs w:val="24"/>
          <w:lang w:val="en-US"/>
        </w:rPr>
        <w:t>Adenoviruses: u</w:t>
      </w:r>
      <w:r w:rsidR="00382734">
        <w:rPr>
          <w:rFonts w:ascii="Times New Roman" w:hAnsi="Times New Roman" w:cs="Times New Roman"/>
          <w:sz w:val="24"/>
          <w:szCs w:val="24"/>
          <w:lang w:val="en-US"/>
        </w:rPr>
        <w:t xml:space="preserve">pdate on structure and function. </w:t>
      </w:r>
      <w:r w:rsidR="00382734" w:rsidRPr="00A76E7C">
        <w:rPr>
          <w:rFonts w:ascii="Times New Roman" w:hAnsi="Times New Roman" w:cs="Times New Roman"/>
          <w:sz w:val="24"/>
          <w:szCs w:val="24"/>
          <w:lang w:val="en-US"/>
        </w:rPr>
        <w:t>W. C. Russell</w:t>
      </w:r>
    </w:p>
    <w:p w:rsidR="00582C6E" w:rsidRDefault="00582C6E" w:rsidP="00A76E7C">
      <w:pPr>
        <w:pStyle w:val="1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A76E7C">
        <w:rPr>
          <w:rFonts w:ascii="Times New Roman" w:hAnsi="Times New Roman" w:cs="Times New Roman"/>
          <w:color w:val="auto"/>
          <w:sz w:val="24"/>
          <w:szCs w:val="24"/>
          <w:lang w:val="en-US"/>
        </w:rPr>
        <w:t>3.</w:t>
      </w:r>
      <w:r w:rsidR="00382734" w:rsidRPr="00A76E7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A76E7C" w:rsidRPr="00A76E7C">
        <w:rPr>
          <w:rFonts w:ascii="Times New Roman" w:hAnsi="Times New Roman" w:cs="Times New Roman"/>
          <w:color w:val="auto"/>
          <w:sz w:val="24"/>
          <w:szCs w:val="24"/>
          <w:lang w:val="en-US"/>
        </w:rPr>
        <w:t>Medical Microbiology. 4th edition.</w:t>
      </w:r>
      <w:r w:rsidR="00A76E7C" w:rsidRPr="00A76E7C">
        <w:rPr>
          <w:rStyle w:val="20"/>
          <w:rFonts w:eastAsiaTheme="majorEastAsia"/>
          <w:color w:val="auto"/>
          <w:sz w:val="24"/>
          <w:szCs w:val="24"/>
          <w:lang w:val="en-US"/>
        </w:rPr>
        <w:t xml:space="preserve"> </w:t>
      </w:r>
      <w:r w:rsidR="00A76E7C" w:rsidRPr="00A76E7C">
        <w:rPr>
          <w:rStyle w:val="label"/>
          <w:rFonts w:ascii="Times New Roman" w:hAnsi="Times New Roman" w:cs="Times New Roman"/>
          <w:color w:val="auto"/>
          <w:sz w:val="24"/>
          <w:szCs w:val="24"/>
          <w:lang w:val="en-US"/>
        </w:rPr>
        <w:t>Chapter 67</w:t>
      </w:r>
      <w:r w:rsidR="00A76E7C" w:rsidRPr="00A76E7C">
        <w:rPr>
          <w:rStyle w:val="title"/>
          <w:rFonts w:ascii="Times New Roman" w:hAnsi="Times New Roman" w:cs="Times New Roman"/>
          <w:color w:val="auto"/>
          <w:sz w:val="24"/>
          <w:szCs w:val="24"/>
          <w:lang w:val="en-US"/>
        </w:rPr>
        <w:t>Adenoviruses</w:t>
      </w:r>
      <w:r w:rsidR="00A76E7C" w:rsidRPr="00A76E7C">
        <w:rPr>
          <w:rStyle w:val="title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A76E7C" w:rsidRPr="00A76E7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Walter </w:t>
      </w:r>
      <w:proofErr w:type="spellStart"/>
      <w:r w:rsidR="00A76E7C" w:rsidRPr="00A76E7C">
        <w:rPr>
          <w:rFonts w:ascii="Times New Roman" w:hAnsi="Times New Roman" w:cs="Times New Roman"/>
          <w:color w:val="auto"/>
          <w:sz w:val="24"/>
          <w:szCs w:val="24"/>
          <w:lang w:val="en-US"/>
        </w:rPr>
        <w:t>Doerfler</w:t>
      </w:r>
      <w:proofErr w:type="spellEnd"/>
      <w:r w:rsidR="00A76E7C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DD62B0" w:rsidRPr="00DD62B0" w:rsidRDefault="00DD62B0" w:rsidP="00DD62B0">
      <w:pPr>
        <w:rPr>
          <w:lang w:val="en-US"/>
        </w:rPr>
      </w:pPr>
    </w:p>
    <w:p w:rsidR="00582C6E" w:rsidRPr="00676C2F" w:rsidRDefault="00582C6E" w:rsidP="001026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6C2F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1A0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>Waye</w:t>
      </w:r>
      <w:proofErr w:type="spellEnd"/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 xml:space="preserve"> MMY, Sing CW. Anti-Viral Drugs for Human Adenoviruses. Ph</w:t>
      </w:r>
      <w:r w:rsidR="00DD62B0">
        <w:rPr>
          <w:rFonts w:ascii="Times New Roman" w:hAnsi="Times New Roman" w:cs="Times New Roman"/>
          <w:sz w:val="24"/>
          <w:szCs w:val="24"/>
          <w:lang w:val="en-US"/>
        </w:rPr>
        <w:t xml:space="preserve">armaceuticals (Basel). 2010 Oct </w:t>
      </w:r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 xml:space="preserve">25;3(10):3343–54. </w:t>
      </w:r>
      <w:proofErr w:type="spellStart"/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>: 10.3390/ph3103343. PMCID: PMC4034094</w:t>
      </w:r>
      <w:r w:rsidR="00DD62B0" w:rsidRPr="00DD62B0">
        <w:rPr>
          <w:lang w:val="en-US"/>
        </w:rPr>
        <w:t>.</w:t>
      </w:r>
    </w:p>
    <w:p w:rsidR="00582C6E" w:rsidRPr="00DD62B0" w:rsidRDefault="00582C6E" w:rsidP="00DD62B0">
      <w:pPr>
        <w:rPr>
          <w:rFonts w:ascii="Times New Roman" w:hAnsi="Times New Roman" w:cs="Times New Roman"/>
          <w:sz w:val="24"/>
          <w:szCs w:val="24"/>
        </w:rPr>
      </w:pPr>
      <w:r w:rsidRPr="00676C2F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="00DD62B0">
        <w:rPr>
          <w:rFonts w:ascii="Times New Roman" w:hAnsi="Times New Roman" w:cs="Times New Roman"/>
          <w:sz w:val="24"/>
          <w:szCs w:val="24"/>
          <w:lang w:val="en-US"/>
        </w:rPr>
        <w:t xml:space="preserve"> Factors Which Contribute to the </w:t>
      </w:r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>Im</w:t>
      </w:r>
      <w:r w:rsidR="00DD62B0">
        <w:rPr>
          <w:rFonts w:ascii="Times New Roman" w:hAnsi="Times New Roman" w:cs="Times New Roman"/>
          <w:sz w:val="24"/>
          <w:szCs w:val="24"/>
          <w:lang w:val="en-US"/>
        </w:rPr>
        <w:t>munogenicity of Non-</w:t>
      </w:r>
      <w:proofErr w:type="gramStart"/>
      <w:r w:rsidR="00DD62B0">
        <w:rPr>
          <w:rFonts w:ascii="Times New Roman" w:hAnsi="Times New Roman" w:cs="Times New Roman"/>
          <w:sz w:val="24"/>
          <w:szCs w:val="24"/>
          <w:lang w:val="en-US"/>
        </w:rPr>
        <w:t>replicating</w:t>
      </w:r>
      <w:proofErr w:type="gramEnd"/>
      <w:r w:rsidR="00DD62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>Adenoviral Vectored Vaccines</w:t>
      </w:r>
      <w:r w:rsidR="00DD62B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D62B0" w:rsidRPr="00DD62B0">
        <w:rPr>
          <w:rFonts w:ascii="Times New Roman" w:hAnsi="Times New Roman" w:cs="Times New Roman"/>
          <w:sz w:val="24"/>
          <w:szCs w:val="24"/>
          <w:lang w:val="en-US"/>
        </w:rPr>
        <w:t>Lynda Coughlan</w:t>
      </w:r>
      <w:r w:rsidR="00DD62B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2C6E" w:rsidRPr="00676C2F" w:rsidRDefault="00582C6E" w:rsidP="001026CD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82C6E" w:rsidRPr="00676C2F" w:rsidSect="00C85A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B641F"/>
    <w:multiLevelType w:val="hybridMultilevel"/>
    <w:tmpl w:val="50F408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8AE"/>
    <w:rsid w:val="000C1BA6"/>
    <w:rsid w:val="001026CD"/>
    <w:rsid w:val="001353A3"/>
    <w:rsid w:val="00141B11"/>
    <w:rsid w:val="001A0646"/>
    <w:rsid w:val="001C6959"/>
    <w:rsid w:val="001F62C2"/>
    <w:rsid w:val="002224E3"/>
    <w:rsid w:val="00252997"/>
    <w:rsid w:val="002D21E7"/>
    <w:rsid w:val="002F1E24"/>
    <w:rsid w:val="003623B0"/>
    <w:rsid w:val="00382734"/>
    <w:rsid w:val="003B073A"/>
    <w:rsid w:val="00471BC2"/>
    <w:rsid w:val="004E5539"/>
    <w:rsid w:val="004F28BE"/>
    <w:rsid w:val="005708AE"/>
    <w:rsid w:val="00580A43"/>
    <w:rsid w:val="00582C6E"/>
    <w:rsid w:val="00582DB7"/>
    <w:rsid w:val="005F64DF"/>
    <w:rsid w:val="00676C2F"/>
    <w:rsid w:val="00762A27"/>
    <w:rsid w:val="00791446"/>
    <w:rsid w:val="007B4707"/>
    <w:rsid w:val="00805D7E"/>
    <w:rsid w:val="00902DDB"/>
    <w:rsid w:val="00904D4E"/>
    <w:rsid w:val="00922AE4"/>
    <w:rsid w:val="00924D52"/>
    <w:rsid w:val="00A67C75"/>
    <w:rsid w:val="00A76E7C"/>
    <w:rsid w:val="00A83AD7"/>
    <w:rsid w:val="00B06C1C"/>
    <w:rsid w:val="00B57743"/>
    <w:rsid w:val="00B7769E"/>
    <w:rsid w:val="00C169E0"/>
    <w:rsid w:val="00C610C5"/>
    <w:rsid w:val="00C85A38"/>
    <w:rsid w:val="00CF577D"/>
    <w:rsid w:val="00DD62B0"/>
    <w:rsid w:val="00E01C7A"/>
    <w:rsid w:val="00E83FB6"/>
    <w:rsid w:val="00F2078F"/>
    <w:rsid w:val="00F9562A"/>
    <w:rsid w:val="00FA128F"/>
    <w:rsid w:val="00FC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23691"/>
  <w15:chartTrackingRefBased/>
  <w15:docId w15:val="{BCD6B854-1C8C-4A72-BF17-20B346D1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6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76E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E2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76E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6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label">
    <w:name w:val="label"/>
    <w:basedOn w:val="a0"/>
    <w:rsid w:val="00A76E7C"/>
  </w:style>
  <w:style w:type="character" w:customStyle="1" w:styleId="title">
    <w:name w:val="title"/>
    <w:basedOn w:val="a0"/>
    <w:rsid w:val="00A76E7C"/>
  </w:style>
  <w:style w:type="paragraph" w:customStyle="1" w:styleId="contrib-group">
    <w:name w:val="contrib-group"/>
    <w:basedOn w:val="a"/>
    <w:rsid w:val="00A7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4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56</cp:revision>
  <dcterms:created xsi:type="dcterms:W3CDTF">2021-03-19T08:18:00Z</dcterms:created>
  <dcterms:modified xsi:type="dcterms:W3CDTF">2021-03-24T14:01:00Z</dcterms:modified>
</cp:coreProperties>
</file>