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5178" w:rsidRDefault="00985178" w:rsidP="009851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5178">
        <w:rPr>
          <w:rFonts w:ascii="Times New Roman" w:hAnsi="Times New Roman" w:cs="Times New Roman"/>
          <w:b/>
          <w:sz w:val="24"/>
          <w:szCs w:val="24"/>
        </w:rPr>
        <w:t xml:space="preserve">Часть </w:t>
      </w:r>
      <w:r w:rsidR="006305FF">
        <w:rPr>
          <w:rFonts w:ascii="Times New Roman" w:hAnsi="Times New Roman" w:cs="Times New Roman"/>
          <w:b/>
          <w:sz w:val="24"/>
          <w:szCs w:val="24"/>
        </w:rPr>
        <w:t>№</w:t>
      </w:r>
      <w:r w:rsidRPr="00985178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985178" w:rsidRPr="00985178" w:rsidRDefault="00985178" w:rsidP="009851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Определение способа передачи инфекции, которая вызывает</w:t>
      </w:r>
      <w:r w:rsidR="004C242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C2424">
        <w:rPr>
          <w:rFonts w:ascii="Times New Roman" w:hAnsi="Times New Roman" w:cs="Times New Roman"/>
          <w:b/>
          <w:sz w:val="24"/>
          <w:szCs w:val="24"/>
        </w:rPr>
        <w:t>пироптоз</w:t>
      </w:r>
      <w:proofErr w:type="spellEnd"/>
      <w:r w:rsidR="004C2424">
        <w:rPr>
          <w:rFonts w:ascii="Times New Roman" w:hAnsi="Times New Roman" w:cs="Times New Roman"/>
          <w:b/>
          <w:sz w:val="24"/>
          <w:szCs w:val="24"/>
        </w:rPr>
        <w:t xml:space="preserve"> непермиссивных клеток и его механизм.</w:t>
      </w:r>
    </w:p>
    <w:p w:rsidR="000E0419" w:rsidRDefault="000E0419" w:rsidP="000F7F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Теперь нам необходимо выяснить какой же все-таки путь распространения инфекции (межклеточный или свободными вирионами) больше способствует массированной гибели покоящихся </w:t>
      </w:r>
      <w:r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0E0419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+ Т-лимфоцитов</w:t>
      </w:r>
      <w:r w:rsidR="00C62755">
        <w:rPr>
          <w:rFonts w:ascii="Times New Roman" w:hAnsi="Times New Roman" w:cs="Times New Roman"/>
          <w:sz w:val="24"/>
          <w:szCs w:val="24"/>
        </w:rPr>
        <w:t xml:space="preserve"> в лимфоидной ткани</w:t>
      </w:r>
      <w:r>
        <w:rPr>
          <w:rFonts w:ascii="Times New Roman" w:hAnsi="Times New Roman" w:cs="Times New Roman"/>
          <w:sz w:val="24"/>
          <w:szCs w:val="24"/>
        </w:rPr>
        <w:t xml:space="preserve"> в результате абортивной инфекции (</w:t>
      </w:r>
      <w:r w:rsidR="00387A1D">
        <w:rPr>
          <w:rFonts w:ascii="Times New Roman" w:hAnsi="Times New Roman" w:cs="Times New Roman"/>
          <w:sz w:val="24"/>
          <w:szCs w:val="24"/>
        </w:rPr>
        <w:t xml:space="preserve">от </w:t>
      </w:r>
      <w:proofErr w:type="spellStart"/>
      <w:r>
        <w:rPr>
          <w:rFonts w:ascii="Times New Roman" w:hAnsi="Times New Roman" w:cs="Times New Roman"/>
          <w:sz w:val="24"/>
          <w:szCs w:val="24"/>
        </w:rPr>
        <w:t>пироптоза</w:t>
      </w:r>
      <w:proofErr w:type="spellEnd"/>
      <w:r>
        <w:rPr>
          <w:rFonts w:ascii="Times New Roman" w:hAnsi="Times New Roman" w:cs="Times New Roman"/>
          <w:sz w:val="24"/>
          <w:szCs w:val="24"/>
        </w:rPr>
        <w:t>) и почему. Об этом ниже.</w:t>
      </w:r>
    </w:p>
    <w:p w:rsidR="000E0419" w:rsidRDefault="00C62755" w:rsidP="000F7F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знаем, в том числе и из моего материала выше, что </w:t>
      </w:r>
      <w:r w:rsidR="00387A1D">
        <w:rPr>
          <w:rFonts w:ascii="Times New Roman" w:hAnsi="Times New Roman" w:cs="Times New Roman"/>
          <w:sz w:val="24"/>
          <w:szCs w:val="24"/>
        </w:rPr>
        <w:t>ВИЧ</w:t>
      </w:r>
      <w:r w:rsidRPr="00C62755">
        <w:rPr>
          <w:rFonts w:ascii="Times New Roman" w:hAnsi="Times New Roman" w:cs="Times New Roman"/>
          <w:sz w:val="24"/>
          <w:szCs w:val="24"/>
        </w:rPr>
        <w:t xml:space="preserve"> может инфицировать Т-клетки бесклеточным вирусом</w:t>
      </w:r>
      <w:r w:rsidR="00387A1D">
        <w:rPr>
          <w:rFonts w:ascii="Times New Roman" w:hAnsi="Times New Roman" w:cs="Times New Roman"/>
          <w:sz w:val="24"/>
          <w:szCs w:val="24"/>
        </w:rPr>
        <w:t xml:space="preserve"> (свободными вирионами)</w:t>
      </w:r>
      <w:r w:rsidRPr="00C62755">
        <w:rPr>
          <w:rFonts w:ascii="Times New Roman" w:hAnsi="Times New Roman" w:cs="Times New Roman"/>
          <w:sz w:val="24"/>
          <w:szCs w:val="24"/>
        </w:rPr>
        <w:t xml:space="preserve"> или прямым переносом вирионов между клетками через индуцированные клеточным контактом структуры, называемые </w:t>
      </w:r>
      <w:r w:rsidR="000739D8">
        <w:rPr>
          <w:rFonts w:ascii="Times New Roman" w:hAnsi="Times New Roman" w:cs="Times New Roman"/>
          <w:sz w:val="24"/>
          <w:szCs w:val="24"/>
        </w:rPr>
        <w:t>вирусологическими синапсами (межклеточная передача инфекции).</w:t>
      </w:r>
    </w:p>
    <w:p w:rsidR="00C62755" w:rsidRDefault="00C62755" w:rsidP="000F7F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</w:t>
      </w:r>
      <w:r w:rsidR="002A716A">
        <w:rPr>
          <w:rFonts w:ascii="Times New Roman" w:hAnsi="Times New Roman" w:cs="Times New Roman"/>
          <w:sz w:val="24"/>
          <w:szCs w:val="24"/>
        </w:rPr>
        <w:t xml:space="preserve"> мы знаем, что эффективность меж</w:t>
      </w:r>
      <w:r>
        <w:rPr>
          <w:rFonts w:ascii="Times New Roman" w:hAnsi="Times New Roman" w:cs="Times New Roman"/>
          <w:sz w:val="24"/>
          <w:szCs w:val="24"/>
        </w:rPr>
        <w:t>клеточного распространения вируса в 100 – 1000 раз эффе</w:t>
      </w:r>
      <w:r w:rsidR="006779A9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тивней, чем бесклеточная передача.</w:t>
      </w:r>
    </w:p>
    <w:p w:rsidR="00A97001" w:rsidRDefault="00A97001" w:rsidP="00A97001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того, чтобы проверить, что межклеточная передача инфекции, а не инфицирование свободными вирионами способствует активной гибели непермиссивных клеток, ученые провели несколько экспериментов.</w:t>
      </w:r>
    </w:p>
    <w:p w:rsidR="00A97001" w:rsidRPr="00495763" w:rsidRDefault="00A97001" w:rsidP="00F45098">
      <w:pPr>
        <w:pStyle w:val="a4"/>
        <w:ind w:left="360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В одном из них</w:t>
      </w:r>
      <w:r w:rsidR="00F63F76"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, они выделили из миндалин</w:t>
      </w:r>
      <w:r w:rsidR="006036C4"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здорового</w:t>
      </w:r>
      <w:r w:rsidR="00F63F76"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человека клеточную культуру с </w:t>
      </w:r>
      <w:r w:rsidR="00F63F76"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CD</w:t>
      </w:r>
      <w:r w:rsidR="00F63F76"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4+ Т-лимфоцитами (имитация лимфоидной ткани в теле человека)</w:t>
      </w:r>
      <w:r w:rsidR="006036C4"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и добавили туда вирионов ВИЧ. Данную смесь клеток миндалин с вирионами</w:t>
      </w:r>
      <w:r w:rsidR="00F45098"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в 96-ячейковой плате сперва поместили на лед в течение 30 минут для «</w:t>
      </w:r>
      <w:proofErr w:type="spellStart"/>
      <w:r w:rsidR="00F45098"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облепления</w:t>
      </w:r>
      <w:proofErr w:type="spellEnd"/>
      <w:r w:rsidR="00F45098"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» вирионами клеток, затем</w:t>
      </w:r>
      <w:r w:rsidR="006036C4"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</w:t>
      </w:r>
      <w:proofErr w:type="spellStart"/>
      <w:r w:rsidR="006036C4"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отцентрифугировали</w:t>
      </w:r>
      <w:proofErr w:type="spellEnd"/>
      <w:r w:rsidR="006036C4"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пару часов с ускорением 1200</w:t>
      </w:r>
      <w:r w:rsidR="006036C4"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g</w:t>
      </w:r>
      <w:r w:rsidR="00F45098"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(</w:t>
      </w:r>
      <w:proofErr w:type="spellStart"/>
      <w:r w:rsidR="00F45098"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спинокуляция</w:t>
      </w:r>
      <w:proofErr w:type="spellEnd"/>
      <w:r w:rsidR="00F45098"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) для создания более тесного контакта между клетками и только затем нагрели до 37 градусов при которых возможно слияние мембран вириона и </w:t>
      </w:r>
      <w:proofErr w:type="spellStart"/>
      <w:r w:rsidR="00F45098"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клеки</w:t>
      </w:r>
      <w:proofErr w:type="spellEnd"/>
      <w:r w:rsidR="00F45098"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(для синхронного слияния). И так инкубировали (выдерживали) в течение 3 дней.</w:t>
      </w:r>
    </w:p>
    <w:p w:rsidR="00F45098" w:rsidRPr="00495763" w:rsidRDefault="00F45098" w:rsidP="00F45098">
      <w:pPr>
        <w:pStyle w:val="a4"/>
        <w:ind w:left="360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495763">
        <w:rPr>
          <w:rFonts w:ascii="Times New Roman" w:hAnsi="Times New Roman" w:cs="Times New Roman"/>
          <w:noProof/>
          <w:color w:val="808080" w:themeColor="background1" w:themeShade="80"/>
          <w:sz w:val="24"/>
          <w:szCs w:val="24"/>
          <w:lang w:eastAsia="ru-RU"/>
        </w:rPr>
        <w:drawing>
          <wp:inline distT="0" distB="0" distL="0" distR="0" wp14:anchorId="11366B3F" wp14:editId="6FBD04B5">
            <wp:extent cx="6637020" cy="19126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6C4" w:rsidRPr="00495763" w:rsidRDefault="006036C4" w:rsidP="00A97001">
      <w:pPr>
        <w:pStyle w:val="a4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</w:p>
    <w:p w:rsidR="00983BD2" w:rsidRPr="00495763" w:rsidRDefault="00983BD2" w:rsidP="000F7F04">
      <w:pP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Вирионы, запущенные на заражение клето</w:t>
      </w:r>
      <w:r w:rsidR="00C10F1D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к, содержали в своем геноме ген-репортер – зеленый флуоресцентный белок</w:t>
      </w:r>
      <w:r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(</w:t>
      </w:r>
      <w:r w:rsidRPr="00495763">
        <w:rPr>
          <w:rFonts w:ascii="Times New Roman" w:hAnsi="Times New Roman" w:cs="Times New Roman"/>
          <w:iCs/>
          <w:color w:val="808080" w:themeColor="background1" w:themeShade="80"/>
          <w:sz w:val="24"/>
          <w:szCs w:val="24"/>
          <w:lang w:val="en"/>
        </w:rPr>
        <w:t>green</w:t>
      </w:r>
      <w:r w:rsidRPr="00495763">
        <w:rPr>
          <w:rFonts w:ascii="Times New Roman" w:hAnsi="Times New Roman" w:cs="Times New Roman"/>
          <w:iCs/>
          <w:color w:val="808080" w:themeColor="background1" w:themeShade="80"/>
          <w:sz w:val="24"/>
          <w:szCs w:val="24"/>
        </w:rPr>
        <w:t xml:space="preserve"> </w:t>
      </w:r>
      <w:r w:rsidRPr="00495763">
        <w:rPr>
          <w:rFonts w:ascii="Times New Roman" w:hAnsi="Times New Roman" w:cs="Times New Roman"/>
          <w:iCs/>
          <w:color w:val="808080" w:themeColor="background1" w:themeShade="80"/>
          <w:sz w:val="24"/>
          <w:szCs w:val="24"/>
          <w:lang w:val="en"/>
        </w:rPr>
        <w:t>fluorescent</w:t>
      </w:r>
      <w:r w:rsidRPr="00495763">
        <w:rPr>
          <w:rFonts w:ascii="Times New Roman" w:hAnsi="Times New Roman" w:cs="Times New Roman"/>
          <w:iCs/>
          <w:color w:val="808080" w:themeColor="background1" w:themeShade="80"/>
          <w:sz w:val="24"/>
          <w:szCs w:val="24"/>
        </w:rPr>
        <w:t xml:space="preserve"> </w:t>
      </w:r>
      <w:r w:rsidRPr="00495763">
        <w:rPr>
          <w:rFonts w:ascii="Times New Roman" w:hAnsi="Times New Roman" w:cs="Times New Roman"/>
          <w:iCs/>
          <w:color w:val="808080" w:themeColor="background1" w:themeShade="80"/>
          <w:sz w:val="24"/>
          <w:szCs w:val="24"/>
          <w:lang w:val="en"/>
        </w:rPr>
        <w:t>protein</w:t>
      </w:r>
      <w:r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, </w:t>
      </w:r>
      <w:r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GFP</w:t>
      </w:r>
      <w:r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). Что это значит? А это значит, что после того, как вирус инфицирует клетку и встроит/интегрирует свой геном в нее, то после </w:t>
      </w:r>
      <w:proofErr w:type="spellStart"/>
      <w:r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транскрипци</w:t>
      </w:r>
      <w:proofErr w:type="spellEnd"/>
      <w:r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генома в</w:t>
      </w:r>
      <w:r w:rsidR="00C10F1D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ируса</w:t>
      </w:r>
      <w:r w:rsidR="00633ABA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клеточной транскриптазой</w:t>
      </w:r>
      <w:r w:rsidR="00C10F1D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и трансляции (производства</w:t>
      </w:r>
      <w:r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белка по</w:t>
      </w:r>
      <w:r w:rsidR="00C10F1D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матричным</w:t>
      </w:r>
      <w:r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</w:t>
      </w:r>
      <w:proofErr w:type="spellStart"/>
      <w:r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транскриптам</w:t>
      </w:r>
      <w:proofErr w:type="spellEnd"/>
      <w:r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) в зараженной клетке будет автоматически вместе с целевыми вирусными белками произведен </w:t>
      </w:r>
      <w:r w:rsidR="00AB07E7"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данный флуоресцентный белок </w:t>
      </w:r>
      <w:r w:rsidR="00AB07E7"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GFP</w:t>
      </w:r>
      <w:r w:rsidR="00AB07E7"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. Данный белок затем в результате проточной </w:t>
      </w:r>
      <w:proofErr w:type="spellStart"/>
      <w:r w:rsidR="00AB07E7"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цитометрии</w:t>
      </w:r>
      <w:proofErr w:type="spellEnd"/>
      <w:r w:rsidR="00AB07E7"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можно фиксировать по специфическому свечению</w:t>
      </w:r>
      <w:r w:rsidR="00654DFF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(флуоресценции)</w:t>
      </w:r>
      <w:r w:rsidR="00AB07E7"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. Т.е. по интенсивности специфического свечения</w:t>
      </w:r>
      <w:r w:rsidR="00BF6774"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(площади его)</w:t>
      </w:r>
      <w:r w:rsidR="00AB07E7"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мы сможем понять какой процент клеток</w:t>
      </w:r>
      <w:r w:rsidR="00BF6774"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содержит в себе </w:t>
      </w:r>
      <w:r w:rsidR="00BF6774"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GFP</w:t>
      </w:r>
      <w:r w:rsidR="00BF6774"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и, следовательно</w:t>
      </w:r>
      <w:r w:rsidR="00654DFF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,</w:t>
      </w:r>
      <w:r w:rsidR="00BF6774"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продуктивно инфицирован.</w:t>
      </w:r>
    </w:p>
    <w:p w:rsidR="00BF6774" w:rsidRPr="00495763" w:rsidRDefault="00BF6774" w:rsidP="000F7F04">
      <w:pP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Так вот, ученые запустили</w:t>
      </w:r>
      <w:r w:rsidR="000212EB"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в ячейки с клетками</w:t>
      </w:r>
      <w:r w:rsidR="00654DFF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лимфоидной ткани</w:t>
      </w:r>
      <w:r w:rsidR="000212EB"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3 разных вида</w:t>
      </w:r>
      <w:r w:rsidR="00654DFF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вируса/</w:t>
      </w:r>
      <w:r w:rsidR="000212EB"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вирионов</w:t>
      </w:r>
      <w:r w:rsidR="00167F6F"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по схеме выше.</w:t>
      </w:r>
    </w:p>
    <w:p w:rsidR="000212EB" w:rsidRPr="00495763" w:rsidRDefault="000212EB" w:rsidP="000F7F04">
      <w:pP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1-ый вид – это, так называемые, </w:t>
      </w:r>
      <w:proofErr w:type="spellStart"/>
      <w:r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однораундовые</w:t>
      </w:r>
      <w:proofErr w:type="spellEnd"/>
      <w:r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вирионы (</w:t>
      </w:r>
      <w:r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single</w:t>
      </w:r>
      <w:r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-</w:t>
      </w:r>
      <w:r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round</w:t>
      </w:r>
      <w:r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</w:t>
      </w:r>
      <w:r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viruses</w:t>
      </w:r>
      <w:r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), которые могут только проникнуть в клетку-мишень, встроить свою ДНК в ДНК клетки, пройти транскрипцию и дать </w:t>
      </w:r>
      <w:r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lastRenderedPageBreak/>
        <w:t xml:space="preserve">регистрируемый приборами белок </w:t>
      </w:r>
      <w:r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GFP</w:t>
      </w:r>
      <w:r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в ней (клетке). Но собрать полноценный вирион-потомок внутри клетки он</w:t>
      </w:r>
      <w:r w:rsidR="00654DFF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и не могут</w:t>
      </w:r>
      <w:r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и, следовательно, дальше выйти из клетки и заразить другие клетки он</w:t>
      </w:r>
      <w:r w:rsidR="00654DFF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и также не смогут</w:t>
      </w:r>
      <w:r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. Т.е., таким образом, это боец одного раунда.</w:t>
      </w:r>
    </w:p>
    <w:p w:rsidR="000212EB" w:rsidRPr="00495763" w:rsidRDefault="000212EB" w:rsidP="000F7F04">
      <w:pP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2-ой вид – это, так на</w:t>
      </w:r>
      <w:r w:rsidR="00654DFF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зываемые, </w:t>
      </w:r>
      <w:proofErr w:type="spellStart"/>
      <w:r w:rsidR="00654DFF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многораундовые</w:t>
      </w:r>
      <w:proofErr w:type="spellEnd"/>
      <w:r w:rsidR="00654DFF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вирусы</w:t>
      </w:r>
      <w:r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(</w:t>
      </w:r>
      <w:r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multiple</w:t>
      </w:r>
      <w:r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</w:t>
      </w:r>
      <w:r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round</w:t>
      </w:r>
      <w:r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</w:t>
      </w:r>
      <w:r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viruses</w:t>
      </w:r>
      <w:r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)</w:t>
      </w:r>
      <w:r w:rsidR="001527CE"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, которые могут давать полноценное потомство и, соответственно, заражать дальше новые клетки после заражения первой клетки (и естественно с синтезом </w:t>
      </w:r>
      <w:r w:rsidR="001527CE"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GFP</w:t>
      </w:r>
      <w:r w:rsidR="00654DFF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), второй клетки и т.д.</w:t>
      </w:r>
    </w:p>
    <w:p w:rsidR="001527CE" w:rsidRPr="00495763" w:rsidRDefault="001527CE" w:rsidP="000F7F04">
      <w:pP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3-ий вид – это </w:t>
      </w:r>
      <w:proofErr w:type="spellStart"/>
      <w:r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интегразодефицитные</w:t>
      </w:r>
      <w:proofErr w:type="spellEnd"/>
      <w:r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вирионы, которые могут войти в клетку, но не могут встроить свою ДНК в ДНК клетки-мишени и</w:t>
      </w:r>
      <w:r w:rsidR="002D39A2"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з-за отсутствия в них </w:t>
      </w:r>
      <w:proofErr w:type="spellStart"/>
      <w:r w:rsidR="00F3123C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интегразы</w:t>
      </w:r>
      <w:proofErr w:type="spellEnd"/>
      <w:r w:rsidR="00F3123C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и, следовательно,</w:t>
      </w:r>
      <w:r w:rsidR="00595B68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далее дать потомство и даже</w:t>
      </w:r>
      <w:r w:rsidR="00F3123C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синтезировать</w:t>
      </w:r>
      <w:r w:rsidR="002D39A2"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</w:t>
      </w:r>
      <w:r w:rsidR="002D39A2"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GFP</w:t>
      </w:r>
      <w:r w:rsidR="002D39A2"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также неспособны.</w:t>
      </w:r>
    </w:p>
    <w:p w:rsidR="00167F6F" w:rsidRPr="00495763" w:rsidRDefault="00167F6F" w:rsidP="000F7F04">
      <w:pP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В результате исследователи получили следующие результаты:</w:t>
      </w:r>
    </w:p>
    <w:p w:rsidR="00167F6F" w:rsidRPr="00495763" w:rsidRDefault="00167F6F" w:rsidP="00167F6F">
      <w:pPr>
        <w:jc w:val="center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495763">
        <w:rPr>
          <w:noProof/>
          <w:color w:val="808080" w:themeColor="background1" w:themeShade="80"/>
          <w:lang w:eastAsia="ru-RU"/>
        </w:rPr>
        <w:drawing>
          <wp:inline distT="0" distB="0" distL="0" distR="0" wp14:anchorId="416A9621" wp14:editId="310E4BED">
            <wp:extent cx="4848225" cy="39147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F6F" w:rsidRPr="00495763" w:rsidRDefault="00167F6F" w:rsidP="000F7F04">
      <w:pP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</w:p>
    <w:p w:rsidR="00167F6F" w:rsidRPr="00495763" w:rsidRDefault="00167F6F" w:rsidP="000F7F04">
      <w:pP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Здесь, мы видим, что при </w:t>
      </w:r>
      <w:proofErr w:type="spellStart"/>
      <w:r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многораундовом</w:t>
      </w:r>
      <w:proofErr w:type="spellEnd"/>
      <w:r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и </w:t>
      </w:r>
      <w:proofErr w:type="spellStart"/>
      <w:r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однораундовом</w:t>
      </w:r>
      <w:proofErr w:type="spellEnd"/>
      <w:r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заражениях процент инфицированных клеток был примерно одинаковым. Это говорит о том, что для создания начальной популяции инфицированных клеток </w:t>
      </w:r>
      <w:proofErr w:type="spellStart"/>
      <w:r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многораундовость</w:t>
      </w:r>
      <w:proofErr w:type="spellEnd"/>
      <w:r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не требуется.</w:t>
      </w:r>
    </w:p>
    <w:p w:rsidR="00167F6F" w:rsidRPr="00495763" w:rsidRDefault="00167F6F" w:rsidP="000F7F04">
      <w:pP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А вот процент выживших клеток</w:t>
      </w:r>
      <w:r w:rsidR="001A1845"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между </w:t>
      </w:r>
      <w:proofErr w:type="spellStart"/>
      <w:r w:rsidR="001A1845"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однораундовыми</w:t>
      </w:r>
      <w:proofErr w:type="spellEnd"/>
      <w:r w:rsidR="001A1845"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и </w:t>
      </w:r>
      <w:proofErr w:type="spellStart"/>
      <w:r w:rsidR="001A1845"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многораундовыми</w:t>
      </w:r>
      <w:proofErr w:type="spellEnd"/>
      <w:r w:rsidR="001A1845"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</w:t>
      </w:r>
      <w:proofErr w:type="spellStart"/>
      <w:r w:rsidR="001A1845"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инфицированиями</w:t>
      </w:r>
      <w:proofErr w:type="spellEnd"/>
      <w:r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кардинально отличался.</w:t>
      </w:r>
      <w:r w:rsidR="001A1845"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</w:t>
      </w:r>
      <w:r w:rsidR="00260E30"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При </w:t>
      </w:r>
      <w:proofErr w:type="spellStart"/>
      <w:r w:rsidR="00260E30"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однораундовом</w:t>
      </w:r>
      <w:proofErr w:type="spellEnd"/>
      <w:r w:rsidR="00260E30"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инфицировании потери </w:t>
      </w:r>
      <w:r w:rsidR="00260E30"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CD</w:t>
      </w:r>
      <w:r w:rsidR="00260E30"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4+ Т-лимфоцитов были незначительными, а вот при </w:t>
      </w:r>
      <w:proofErr w:type="spellStart"/>
      <w:r w:rsidR="00260E30"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многораундовом</w:t>
      </w:r>
      <w:proofErr w:type="spellEnd"/>
      <w:r w:rsidR="00260E30"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инфицировании они были катастрофическими.</w:t>
      </w:r>
    </w:p>
    <w:p w:rsidR="00260E30" w:rsidRPr="00495763" w:rsidRDefault="00260E30" w:rsidP="000F7F04">
      <w:pP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При этом следует отметить, что инфицирование </w:t>
      </w:r>
      <w:proofErr w:type="spellStart"/>
      <w:r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интегразодефицитными</w:t>
      </w:r>
      <w:proofErr w:type="spellEnd"/>
      <w:r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вирионами не приводило ни к продуктивной инфекции, ни к потере клеток.</w:t>
      </w:r>
      <w:r w:rsidR="00DE216F" w:rsidRPr="00495763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Т.е. входа и обратной транскрипции в один раунд при инфицировании свободными вирионами было недостаточно, чтобы вызвать массированную гибель непермиссивных клеток.</w:t>
      </w:r>
    </w:p>
    <w:p w:rsidR="00260E30" w:rsidRDefault="00260E30" w:rsidP="000F7F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Вместе эти результаты дают нам понимание, что</w:t>
      </w:r>
      <w:r w:rsidR="00832F6D">
        <w:rPr>
          <w:rFonts w:ascii="Times New Roman" w:hAnsi="Times New Roman" w:cs="Times New Roman"/>
          <w:sz w:val="24"/>
          <w:szCs w:val="24"/>
        </w:rPr>
        <w:t>,</w:t>
      </w:r>
      <w:r w:rsidR="00DE216F">
        <w:rPr>
          <w:rFonts w:ascii="Times New Roman" w:hAnsi="Times New Roman" w:cs="Times New Roman"/>
          <w:sz w:val="24"/>
          <w:szCs w:val="24"/>
        </w:rPr>
        <w:t xml:space="preserve"> во-первых,</w:t>
      </w:r>
      <w:r>
        <w:rPr>
          <w:rFonts w:ascii="Times New Roman" w:hAnsi="Times New Roman" w:cs="Times New Roman"/>
          <w:sz w:val="24"/>
          <w:szCs w:val="24"/>
        </w:rPr>
        <w:t xml:space="preserve"> инфицирование свободными вирионами не приводит к массированной гибели непермиссивных </w:t>
      </w:r>
      <w:r w:rsidR="00DE216F">
        <w:rPr>
          <w:rFonts w:ascii="Times New Roman" w:hAnsi="Times New Roman" w:cs="Times New Roman"/>
          <w:sz w:val="24"/>
          <w:szCs w:val="24"/>
        </w:rPr>
        <w:t>клеток,</w:t>
      </w:r>
      <w:r w:rsidR="00832F6D">
        <w:rPr>
          <w:rFonts w:ascii="Times New Roman" w:hAnsi="Times New Roman" w:cs="Times New Roman"/>
          <w:sz w:val="24"/>
          <w:szCs w:val="24"/>
        </w:rPr>
        <w:t xml:space="preserve"> а</w:t>
      </w:r>
      <w:r w:rsidR="00DE216F">
        <w:rPr>
          <w:rFonts w:ascii="Times New Roman" w:hAnsi="Times New Roman" w:cs="Times New Roman"/>
          <w:sz w:val="24"/>
          <w:szCs w:val="24"/>
        </w:rPr>
        <w:t xml:space="preserve"> во-вторых, для гибели непермисс</w:t>
      </w:r>
      <w:r w:rsidR="00832F6D">
        <w:rPr>
          <w:rFonts w:ascii="Times New Roman" w:hAnsi="Times New Roman" w:cs="Times New Roman"/>
          <w:sz w:val="24"/>
          <w:szCs w:val="24"/>
        </w:rPr>
        <w:t>ивных клеток необходимо распространение вируса,</w:t>
      </w:r>
      <w:r w:rsidR="00DE216F">
        <w:rPr>
          <w:rFonts w:ascii="Times New Roman" w:hAnsi="Times New Roman" w:cs="Times New Roman"/>
          <w:sz w:val="24"/>
          <w:szCs w:val="24"/>
        </w:rPr>
        <w:t xml:space="preserve"> именно</w:t>
      </w:r>
      <w:r w:rsidR="00832F6D">
        <w:rPr>
          <w:rFonts w:ascii="Times New Roman" w:hAnsi="Times New Roman" w:cs="Times New Roman"/>
          <w:sz w:val="24"/>
          <w:szCs w:val="24"/>
        </w:rPr>
        <w:t>, от</w:t>
      </w:r>
      <w:r w:rsidR="00DE216F">
        <w:rPr>
          <w:rFonts w:ascii="Times New Roman" w:hAnsi="Times New Roman" w:cs="Times New Roman"/>
          <w:sz w:val="24"/>
          <w:szCs w:val="24"/>
        </w:rPr>
        <w:t xml:space="preserve"> продуктивно инфицированных клеток, а не просто</w:t>
      </w:r>
      <w:r w:rsidR="00832F6D">
        <w:rPr>
          <w:rFonts w:ascii="Times New Roman" w:hAnsi="Times New Roman" w:cs="Times New Roman"/>
          <w:sz w:val="24"/>
          <w:szCs w:val="24"/>
        </w:rPr>
        <w:t xml:space="preserve"> инфицирование свободными вирионами</w:t>
      </w:r>
      <w:r w:rsidR="00DE216F">
        <w:rPr>
          <w:rFonts w:ascii="Times New Roman" w:hAnsi="Times New Roman" w:cs="Times New Roman"/>
          <w:sz w:val="24"/>
          <w:szCs w:val="24"/>
        </w:rPr>
        <w:t>.</w:t>
      </w:r>
    </w:p>
    <w:p w:rsidR="00DE216F" w:rsidRPr="0031070B" w:rsidRDefault="00362ACA" w:rsidP="000F7F04">
      <w:pP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31070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lastRenderedPageBreak/>
        <w:t xml:space="preserve">Для подтверждения данного тезиса ученые также попробовали через 4 часа после </w:t>
      </w:r>
      <w:proofErr w:type="spellStart"/>
      <w:r w:rsidRPr="0031070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спинокуляции</w:t>
      </w:r>
      <w:proofErr w:type="spellEnd"/>
      <w:r w:rsidRPr="0031070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клеток с</w:t>
      </w:r>
      <w:r w:rsidR="005E0BAE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</w:t>
      </w:r>
      <w:proofErr w:type="spellStart"/>
      <w:r w:rsidR="005E0BAE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многораундовыми</w:t>
      </w:r>
      <w:proofErr w:type="spellEnd"/>
      <w:r w:rsidRPr="0031070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вирионами добавить к данной клеточно-вирусной смеси ингибитор входа </w:t>
      </w:r>
      <w:r w:rsidRPr="0031070B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AMD</w:t>
      </w:r>
      <w:r w:rsidRPr="0031070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3100 и, в итоге, он</w:t>
      </w:r>
      <w:r w:rsidR="00DC338B" w:rsidRPr="0031070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,</w:t>
      </w:r>
      <w:r w:rsidRPr="0031070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не повлияв на количество </w:t>
      </w:r>
      <w:r w:rsidRPr="0031070B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GFP</w:t>
      </w:r>
      <w:r w:rsidR="000C03F5" w:rsidRPr="0031070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-позитивных продуктивно</w:t>
      </w:r>
      <w:r w:rsidRPr="0031070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</w:t>
      </w:r>
      <w:r w:rsidR="000C03F5" w:rsidRPr="0031070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инфицированных клеток</w:t>
      </w:r>
      <w:r w:rsidRPr="0031070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</w:t>
      </w:r>
      <w:r w:rsidR="000C03F5" w:rsidRPr="0031070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(</w:t>
      </w:r>
      <w:r w:rsidRPr="0031070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т.к. в момент добавления </w:t>
      </w:r>
      <w:r w:rsidRPr="0031070B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AMD</w:t>
      </w:r>
      <w:r w:rsidRPr="0031070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3100 вирионы к ним уже прикрепились</w:t>
      </w:r>
      <w:r w:rsidR="005E0BAE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и вошли</w:t>
      </w:r>
      <w:r w:rsidR="000C03F5" w:rsidRPr="0031070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)</w:t>
      </w:r>
      <w:r w:rsidRPr="0031070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, повлиял</w:t>
      </w:r>
      <w:r w:rsidR="000C03F5" w:rsidRPr="0031070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при этом</w:t>
      </w:r>
      <w:r w:rsidRPr="0031070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на массированную смерть непермиссивных клеток.</w:t>
      </w:r>
      <w:r w:rsidR="000C03F5" w:rsidRPr="0031070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</w:t>
      </w:r>
    </w:p>
    <w:p w:rsidR="000C03F5" w:rsidRPr="00260E30" w:rsidRDefault="000C03F5" w:rsidP="000C03F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65A199E" wp14:editId="51BDD222">
            <wp:extent cx="4581525" cy="26670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70B" w:rsidRPr="005E0BAE" w:rsidRDefault="00AA2E5C" w:rsidP="000F7F04">
      <w:pP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31070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Более того, обработка клеток</w:t>
      </w:r>
      <w:r w:rsidR="00A80201" w:rsidRPr="0031070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ингибитором вирусной протеазы </w:t>
      </w:r>
      <w:proofErr w:type="spellStart"/>
      <w:r w:rsidR="00A80201" w:rsidRPr="0031070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С</w:t>
      </w:r>
      <w:r w:rsidR="008055E9" w:rsidRPr="0031070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аквинавиром</w:t>
      </w:r>
      <w:proofErr w:type="spellEnd"/>
      <w:r w:rsidR="00A80201" w:rsidRPr="0031070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</w:t>
      </w:r>
      <w:r w:rsidR="008055E9" w:rsidRPr="0031070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(</w:t>
      </w:r>
      <w:r w:rsidR="00A80201" w:rsidRPr="0031070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который действует на стадии зарождения репликации ВИЧ</w:t>
      </w:r>
      <w:r w:rsidR="008055E9" w:rsidRPr="0031070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)</w:t>
      </w:r>
      <w:r w:rsidR="00A80201" w:rsidRPr="0031070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за 1 час</w:t>
      </w:r>
      <w:r w:rsidRPr="0031070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до </w:t>
      </w:r>
      <w:proofErr w:type="spellStart"/>
      <w:r w:rsidRPr="0031070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спинокуляции</w:t>
      </w:r>
      <w:proofErr w:type="spellEnd"/>
      <w:r w:rsidR="005E0BAE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</w:t>
      </w:r>
      <w:proofErr w:type="spellStart"/>
      <w:r w:rsidR="005E0BAE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многораундовыми</w:t>
      </w:r>
      <w:proofErr w:type="spellEnd"/>
      <w:r w:rsidR="00A80201" w:rsidRPr="0031070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вирионами, не подавляла</w:t>
      </w:r>
      <w:r w:rsidRPr="0031070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продуктивную инфекц</w:t>
      </w:r>
      <w:r w:rsidR="00A80201" w:rsidRPr="0031070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ию</w:t>
      </w:r>
      <w:r w:rsidR="008055E9" w:rsidRPr="0031070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(в отличие от обработки </w:t>
      </w:r>
      <w:proofErr w:type="spellStart"/>
      <w:r w:rsidR="008055E9" w:rsidRPr="0031070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ННИОТом</w:t>
      </w:r>
      <w:proofErr w:type="spellEnd"/>
      <w:r w:rsidR="008055E9" w:rsidRPr="0031070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</w:t>
      </w:r>
      <w:proofErr w:type="spellStart"/>
      <w:r w:rsidR="008055E9" w:rsidRPr="0031070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Эфавирензом</w:t>
      </w:r>
      <w:proofErr w:type="spellEnd"/>
      <w:r w:rsidR="008055E9" w:rsidRPr="0031070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и ингибитором входа </w:t>
      </w:r>
      <w:r w:rsidR="008055E9" w:rsidRPr="0031070B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AMD</w:t>
      </w:r>
      <w:r w:rsidR="008055E9" w:rsidRPr="0031070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3100)</w:t>
      </w:r>
      <w:r w:rsidR="00A80201" w:rsidRPr="0031070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, но предотвращала</w:t>
      </w:r>
      <w:r w:rsidRPr="0031070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гибель CD4+ Т-клеток вновь высвобож</w:t>
      </w:r>
      <w:r w:rsidR="005E0BAE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денными вирионами, как и </w:t>
      </w:r>
      <w:r w:rsidR="005E0BAE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EFV</w:t>
      </w:r>
      <w:r w:rsidR="005E0BAE" w:rsidRPr="005E0BAE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</w:t>
      </w:r>
      <w:r w:rsidR="005E0BAE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с </w:t>
      </w:r>
      <w:r w:rsidR="005E0BAE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AMD</w:t>
      </w:r>
      <w:r w:rsidR="005E0BAE" w:rsidRPr="005E0BAE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3100</w:t>
      </w:r>
      <w:r w:rsidR="005E0BAE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.</w:t>
      </w:r>
    </w:p>
    <w:p w:rsidR="0031070B" w:rsidRDefault="0031070B" w:rsidP="000F7F04">
      <w:pP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</w:p>
    <w:p w:rsidR="00AA2E5C" w:rsidRDefault="00A80201" w:rsidP="000F7F0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F46E41C" wp14:editId="61F21F53">
            <wp:extent cx="6543675" cy="21526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70B" w:rsidRDefault="0031070B" w:rsidP="0031070B">
      <w:pPr>
        <w:rPr>
          <w:rFonts w:ascii="Times New Roman" w:hAnsi="Times New Roman" w:cs="Times New Roman"/>
          <w:sz w:val="24"/>
          <w:szCs w:val="24"/>
        </w:rPr>
      </w:pPr>
      <w:r w:rsidRPr="00AA2E5C">
        <w:rPr>
          <w:rFonts w:ascii="Times New Roman" w:hAnsi="Times New Roman" w:cs="Times New Roman"/>
          <w:sz w:val="24"/>
          <w:szCs w:val="24"/>
        </w:rPr>
        <w:t>Эти результаты</w:t>
      </w:r>
      <w:r>
        <w:rPr>
          <w:rFonts w:ascii="Times New Roman" w:hAnsi="Times New Roman" w:cs="Times New Roman"/>
          <w:sz w:val="24"/>
          <w:szCs w:val="24"/>
        </w:rPr>
        <w:t xml:space="preserve"> также показали, что гибель CD4+ </w:t>
      </w:r>
      <w:r w:rsidRPr="00AA2E5C">
        <w:rPr>
          <w:rFonts w:ascii="Times New Roman" w:hAnsi="Times New Roman" w:cs="Times New Roman"/>
          <w:sz w:val="24"/>
          <w:szCs w:val="24"/>
        </w:rPr>
        <w:t>Т-клеток происходит после установления продуктивной инфекции, но не во время заражения бесклеточными вирусами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B7D89" w:rsidRPr="003D01C6" w:rsidRDefault="002B7D89" w:rsidP="0031070B">
      <w:pP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3D01C6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Аналогично, добавив </w:t>
      </w:r>
      <w:r w:rsidR="00540762" w:rsidRPr="003D01C6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EFV</w:t>
      </w:r>
      <w:r w:rsidR="00540762" w:rsidRPr="003D01C6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, </w:t>
      </w:r>
      <w:r w:rsidR="00540762" w:rsidRPr="003D01C6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AMD</w:t>
      </w:r>
      <w:r w:rsidR="00540762" w:rsidRPr="003D01C6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3100 и </w:t>
      </w:r>
      <w:r w:rsidR="00540762" w:rsidRPr="003D01C6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RAL</w:t>
      </w:r>
      <w:r w:rsidR="00540762" w:rsidRPr="003D01C6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смеси продуктивно инфицированных и здоровых клеток, исследователи увидели, что </w:t>
      </w:r>
      <w:r w:rsidR="00540762" w:rsidRPr="003D01C6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RAL</w:t>
      </w:r>
      <w:r w:rsidR="00540762" w:rsidRPr="003D01C6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не спасал от гибели клеток, в отличие от </w:t>
      </w:r>
      <w:r w:rsidR="00540762" w:rsidRPr="003D01C6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EFV</w:t>
      </w:r>
      <w:r w:rsidR="00540762" w:rsidRPr="003D01C6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и </w:t>
      </w:r>
      <w:r w:rsidR="00540762" w:rsidRPr="003D01C6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AMD</w:t>
      </w:r>
      <w:r w:rsidR="00540762" w:rsidRPr="003D01C6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3100, что логично, т.к. ингибиторы </w:t>
      </w:r>
      <w:proofErr w:type="spellStart"/>
      <w:r w:rsidR="00540762" w:rsidRPr="003D01C6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интегразы</w:t>
      </w:r>
      <w:proofErr w:type="spellEnd"/>
      <w:r w:rsidR="00540762" w:rsidRPr="003D01C6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действуют после стадии обратной транскрипции в клетке.</w:t>
      </w:r>
    </w:p>
    <w:p w:rsidR="00540762" w:rsidRDefault="00540762" w:rsidP="0031070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1F32134" wp14:editId="5A3956E8">
            <wp:extent cx="6645910" cy="1756410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E7A" w:rsidRDefault="00807763" w:rsidP="003107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 и</w:t>
      </w:r>
      <w:r w:rsidR="00EA55EB">
        <w:rPr>
          <w:rFonts w:ascii="Times New Roman" w:hAnsi="Times New Roman" w:cs="Times New Roman"/>
          <w:sz w:val="24"/>
          <w:szCs w:val="24"/>
        </w:rPr>
        <w:t xml:space="preserve"> в завершение, чтобы окончательно доказать</w:t>
      </w:r>
      <w:r>
        <w:rPr>
          <w:rFonts w:ascii="Times New Roman" w:hAnsi="Times New Roman" w:cs="Times New Roman"/>
          <w:sz w:val="24"/>
          <w:szCs w:val="24"/>
        </w:rPr>
        <w:t>, что именно способ инфицирования влияет на смертность клеток, ученые провели такой эксперимент:</w:t>
      </w:r>
    </w:p>
    <w:p w:rsidR="00EA55EB" w:rsidRPr="00EA55EB" w:rsidRDefault="00EA55EB" w:rsidP="0031070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26F50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Трансфицировали</w:t>
      </w:r>
      <w:proofErr w:type="spellEnd"/>
      <w:r w:rsidRPr="00D26F50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293Т-клетки (ввели туда вирусную ДНК) </w:t>
      </w:r>
      <w:proofErr w:type="spellStart"/>
      <w:r w:rsidRPr="00D26F50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однораундовым</w:t>
      </w:r>
      <w:proofErr w:type="spellEnd"/>
      <w:r w:rsidRPr="00D26F50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вирусом и поместили их на подложку в виде </w:t>
      </w:r>
      <w:proofErr w:type="spellStart"/>
      <w:r w:rsidRPr="00D26F50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монослоя</w:t>
      </w:r>
      <w:proofErr w:type="spellEnd"/>
      <w:r w:rsidRPr="00D26F50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, а затем наложив сверху клетки </w:t>
      </w:r>
      <w:r w:rsidRPr="00D26F50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HLAC</w:t>
      </w:r>
      <w:r w:rsidRPr="00D26F50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из миндалин </w:t>
      </w:r>
      <w:proofErr w:type="spellStart"/>
      <w:r w:rsidRPr="00D26F50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здоровогодонора,</w:t>
      </w:r>
      <w:r w:rsidR="00C95299" w:rsidRPr="00D26F50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стали</w:t>
      </w:r>
      <w:proofErr w:type="spellEnd"/>
      <w:r w:rsidR="00C95299" w:rsidRPr="00D26F50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ждать результата:</w:t>
      </w:r>
      <w:r w:rsidR="00C95299" w:rsidRPr="00D26F50">
        <w:rPr>
          <w:noProof/>
          <w:color w:val="808080" w:themeColor="background1" w:themeShade="80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D25FAAC" wp14:editId="3EE13567">
            <wp:extent cx="6030000" cy="2030400"/>
            <wp:effectExtent l="0" t="0" r="0" b="8255"/>
            <wp:docPr id="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0000" cy="20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299" w:rsidRPr="00D26F50" w:rsidRDefault="00C95299" w:rsidP="00C95299">
      <w:pP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D26F50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Через некоторое время ученые зафиксировали массовую гибель клеток </w:t>
      </w:r>
      <w:r w:rsidRPr="00D26F50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HLAC</w:t>
      </w:r>
      <w:r w:rsidR="00F03E94" w:rsidRPr="00D26F50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.</w:t>
      </w:r>
    </w:p>
    <w:p w:rsidR="00F03E94" w:rsidRDefault="00F03E94" w:rsidP="00C952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сравнив данные результаты с результатами первого эксперимента по инфицированию клеток </w:t>
      </w:r>
      <w:r>
        <w:rPr>
          <w:rFonts w:ascii="Times New Roman" w:hAnsi="Times New Roman" w:cs="Times New Roman"/>
          <w:sz w:val="24"/>
          <w:szCs w:val="24"/>
          <w:lang w:val="en-US"/>
        </w:rPr>
        <w:t>HLAC</w:t>
      </w:r>
      <w:r w:rsidRPr="00F03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однораундовыми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вирусами при помощи обычной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спинокуляции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бесклеточными вирионами, ученые окончательно пришли к выводу, что способ передачи инфекции играет решающую роль в массированной гибели непермиссивных клеток.</w:t>
      </w:r>
    </w:p>
    <w:p w:rsidR="00D26F50" w:rsidRDefault="00C326B1" w:rsidP="00D26F50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Далее, на основе понимания того, что именно передача вируса посредством межклеточного переноса влияет на массированное истощение </w:t>
      </w:r>
      <w:r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C326B1">
        <w:rPr>
          <w:rFonts w:ascii="Times New Roman" w:hAnsi="Times New Roman" w:cs="Times New Roman"/>
          <w:sz w:val="24"/>
          <w:szCs w:val="24"/>
        </w:rPr>
        <w:t xml:space="preserve">4+ </w:t>
      </w:r>
      <w:r>
        <w:rPr>
          <w:rFonts w:ascii="Times New Roman" w:hAnsi="Times New Roman" w:cs="Times New Roman"/>
          <w:sz w:val="24"/>
          <w:szCs w:val="24"/>
        </w:rPr>
        <w:t>Т-клеток, исследователи решили проверить необходимы ли межклеточные контакты для этого.</w:t>
      </w:r>
    </w:p>
    <w:p w:rsidR="00AA3040" w:rsidRPr="002C555F" w:rsidRDefault="00C326B1" w:rsidP="00C326B1">
      <w:pPr>
        <w:pStyle w:val="a4"/>
        <w:ind w:left="360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2C555F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С этой целью ученые</w:t>
      </w:r>
      <w:r w:rsidR="00A92B04" w:rsidRPr="002C555F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помещали </w:t>
      </w:r>
      <w:proofErr w:type="spellStart"/>
      <w:r w:rsidR="00A92B04" w:rsidRPr="002C555F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культуральную</w:t>
      </w:r>
      <w:proofErr w:type="spellEnd"/>
      <w:r w:rsidR="00A92B04" w:rsidRPr="002C555F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смесь продуктивно инфицированных и целевых</w:t>
      </w:r>
      <w:r w:rsidR="00A51CDD" w:rsidRPr="002C555F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здоровых клеток</w:t>
      </w:r>
      <w:r w:rsidR="00A92B04" w:rsidRPr="002C555F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</w:t>
      </w:r>
      <w:r w:rsidR="00A92B04" w:rsidRPr="002C555F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HLAC</w:t>
      </w:r>
      <w:r w:rsidR="00A92B04" w:rsidRPr="002C555F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одинакового объема и концентрации либо в ячейки разной формы</w:t>
      </w:r>
      <w:r w:rsidR="00A51CDD" w:rsidRPr="002C555F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(</w:t>
      </w:r>
      <w:r w:rsidR="00A51CDD" w:rsidRPr="002C555F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V</w:t>
      </w:r>
      <w:r w:rsidR="00A51CDD" w:rsidRPr="002C555F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-образные, </w:t>
      </w:r>
      <w:r w:rsidR="00A51CDD" w:rsidRPr="002C555F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U</w:t>
      </w:r>
      <w:r w:rsidR="00A51CDD" w:rsidRPr="002C555F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-образные и плоские) и, соответственно, разной площади поверхности</w:t>
      </w:r>
      <w:r w:rsidR="00A92B04" w:rsidRPr="002C555F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(благодаря чему в данных ячейках достигалась разная </w:t>
      </w:r>
      <w:r w:rsidR="00A51CDD" w:rsidRPr="002C555F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вероятность межклеточных взаимодействий – больше площадь поверхности – больше расстояние между клетками –  меньше вероятность межклеточных взаимодействий: </w:t>
      </w:r>
      <w:r w:rsidR="00A51CDD" w:rsidRPr="002C555F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V</w:t>
      </w:r>
      <w:r w:rsidR="00A51CDD" w:rsidRPr="002C555F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-ячейки – клетки сидят плотнее всего, </w:t>
      </w:r>
      <w:r w:rsidR="00A51CDD" w:rsidRPr="002C555F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U</w:t>
      </w:r>
      <w:r w:rsidR="00A51CDD" w:rsidRPr="002C555F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-ячейки – менее плотно, плоские ячейки – клетки максимально удалены друг от друга), либо в разное количество ячеек.</w:t>
      </w:r>
      <w:r w:rsidR="00AA3040" w:rsidRPr="002C555F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Через некоторое время выдержки инфицированных и здоровых клеток в данных ячейках ученые фиксировали потерю здоровых клеток </w:t>
      </w:r>
      <w:r w:rsidR="00AA3040" w:rsidRPr="002C555F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HLAC</w:t>
      </w:r>
      <w:r w:rsidR="00AA3040" w:rsidRPr="002C555F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.</w:t>
      </w:r>
    </w:p>
    <w:p w:rsidR="00A51CDD" w:rsidRDefault="00AA3040" w:rsidP="00C326B1">
      <w:pPr>
        <w:pStyle w:val="a4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2C555F">
        <w:rPr>
          <w:noProof/>
          <w:lang w:eastAsia="ru-RU"/>
        </w:rPr>
        <w:drawing>
          <wp:inline distT="0" distB="0" distL="0" distR="0" wp14:anchorId="5493A04E" wp14:editId="437FEB52">
            <wp:extent cx="6105525" cy="22002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040" w:rsidRDefault="00AA3040" w:rsidP="00C326B1">
      <w:pPr>
        <w:pStyle w:val="a4"/>
        <w:ind w:left="360"/>
        <w:rPr>
          <w:rFonts w:ascii="Times New Roman" w:hAnsi="Times New Roman" w:cs="Times New Roman"/>
          <w:sz w:val="24"/>
          <w:szCs w:val="24"/>
        </w:rPr>
      </w:pPr>
    </w:p>
    <w:p w:rsidR="00C326B1" w:rsidRDefault="0073730A" w:rsidP="00C326B1">
      <w:pPr>
        <w:pStyle w:val="a4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результате исследователи выявили, что г</w:t>
      </w:r>
      <w:r w:rsidRPr="0073730A">
        <w:rPr>
          <w:rFonts w:ascii="Times New Roman" w:hAnsi="Times New Roman" w:cs="Times New Roman"/>
          <w:sz w:val="24"/>
          <w:szCs w:val="24"/>
        </w:rPr>
        <w:t>ибель целевых CD4-Т-клеток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HLAC</w:t>
      </w:r>
      <w:r w:rsidRPr="0073730A">
        <w:rPr>
          <w:rFonts w:ascii="Times New Roman" w:hAnsi="Times New Roman" w:cs="Times New Roman"/>
          <w:sz w:val="24"/>
          <w:szCs w:val="24"/>
        </w:rPr>
        <w:t xml:space="preserve"> уменьшалась по мере увеличения площади поверхности культуры</w:t>
      </w:r>
      <w:r>
        <w:rPr>
          <w:rFonts w:ascii="Times New Roman" w:hAnsi="Times New Roman" w:cs="Times New Roman"/>
          <w:sz w:val="24"/>
          <w:szCs w:val="24"/>
        </w:rPr>
        <w:t>.</w:t>
      </w:r>
      <w:r w:rsidR="00B80126" w:rsidRPr="00B80126">
        <w:rPr>
          <w:rFonts w:ascii="Times New Roman" w:hAnsi="Times New Roman" w:cs="Times New Roman"/>
          <w:sz w:val="24"/>
          <w:szCs w:val="24"/>
        </w:rPr>
        <w:t xml:space="preserve"> Эти данные свидетельствуют о том, что физическое расстояние между ВИЧ-продуцирующими и целевыми клетками не</w:t>
      </w:r>
      <w:r w:rsidR="00774C92">
        <w:rPr>
          <w:rFonts w:ascii="Times New Roman" w:hAnsi="Times New Roman" w:cs="Times New Roman"/>
          <w:sz w:val="24"/>
          <w:szCs w:val="24"/>
        </w:rPr>
        <w:t>посредственно влияет на истощение</w:t>
      </w:r>
      <w:r w:rsidR="00B80126" w:rsidRPr="00B80126">
        <w:rPr>
          <w:rFonts w:ascii="Times New Roman" w:hAnsi="Times New Roman" w:cs="Times New Roman"/>
          <w:sz w:val="24"/>
          <w:szCs w:val="24"/>
        </w:rPr>
        <w:t xml:space="preserve"> CD4-Т-клеток</w:t>
      </w:r>
      <w:r w:rsidR="00B80126">
        <w:rPr>
          <w:rFonts w:ascii="Times New Roman" w:hAnsi="Times New Roman" w:cs="Times New Roman"/>
          <w:sz w:val="24"/>
          <w:szCs w:val="24"/>
        </w:rPr>
        <w:t>.</w:t>
      </w:r>
    </w:p>
    <w:p w:rsidR="00CD3C95" w:rsidRDefault="00103297" w:rsidP="00CD3C95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Далее,</w:t>
      </w:r>
      <w:r w:rsidR="00CD3C95">
        <w:rPr>
          <w:rFonts w:ascii="Times New Roman" w:hAnsi="Times New Roman" w:cs="Times New Roman"/>
          <w:sz w:val="24"/>
          <w:szCs w:val="24"/>
        </w:rPr>
        <w:t xml:space="preserve"> ученые решили выяснить </w:t>
      </w:r>
      <w:r w:rsidR="00CD3C95" w:rsidRPr="00CD3C95">
        <w:rPr>
          <w:rFonts w:ascii="Times New Roman" w:hAnsi="Times New Roman" w:cs="Times New Roman"/>
          <w:sz w:val="24"/>
          <w:szCs w:val="24"/>
        </w:rPr>
        <w:t>требуется ли</w:t>
      </w:r>
      <w:r w:rsidR="00CD3C95">
        <w:rPr>
          <w:rFonts w:ascii="Times New Roman" w:hAnsi="Times New Roman" w:cs="Times New Roman"/>
          <w:sz w:val="24"/>
          <w:szCs w:val="24"/>
        </w:rPr>
        <w:t xml:space="preserve"> </w:t>
      </w:r>
      <w:r w:rsidR="00CD3C95" w:rsidRPr="00CD3C95">
        <w:rPr>
          <w:rFonts w:ascii="Times New Roman" w:hAnsi="Times New Roman" w:cs="Times New Roman"/>
          <w:sz w:val="24"/>
          <w:szCs w:val="24"/>
        </w:rPr>
        <w:t>образование</w:t>
      </w:r>
      <w:r w:rsidR="00CD3C95">
        <w:rPr>
          <w:rFonts w:ascii="Times New Roman" w:hAnsi="Times New Roman" w:cs="Times New Roman"/>
          <w:sz w:val="24"/>
          <w:szCs w:val="24"/>
        </w:rPr>
        <w:t xml:space="preserve"> вирусологических</w:t>
      </w:r>
      <w:r w:rsidR="00CD3C95" w:rsidRPr="00CD3C95">
        <w:rPr>
          <w:rFonts w:ascii="Times New Roman" w:hAnsi="Times New Roman" w:cs="Times New Roman"/>
          <w:sz w:val="24"/>
          <w:szCs w:val="24"/>
        </w:rPr>
        <w:t xml:space="preserve"> синапсов между ВИЧ-инфицированными и клетками-мишенями для стимуляции гибели CD4-Т-клеток</w:t>
      </w:r>
      <w:r w:rsidR="00CD3C95">
        <w:rPr>
          <w:rFonts w:ascii="Times New Roman" w:hAnsi="Times New Roman" w:cs="Times New Roman"/>
          <w:sz w:val="24"/>
          <w:szCs w:val="24"/>
        </w:rPr>
        <w:t>.</w:t>
      </w:r>
    </w:p>
    <w:p w:rsidR="009856E8" w:rsidRPr="00333139" w:rsidRDefault="00333139" w:rsidP="00CD3C95">
      <w:pPr>
        <w:pStyle w:val="a4"/>
        <w:ind w:left="360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333139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М</w:t>
      </w:r>
      <w:r w:rsidR="00CD3C95" w:rsidRPr="00333139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ы с вами и ученые знаем, что</w:t>
      </w:r>
      <w:r w:rsidR="00103297" w:rsidRPr="00333139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для того, чтобы</w:t>
      </w:r>
      <w:r w:rsidR="00CD3C95" w:rsidRPr="00333139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межклеточное инфицирование происходило в результате физического контакта между клетками, необходимо образование вирусологических синапсов. Из предыдущей моей работы в этой теме мы помним, что образование вирусологических синапсов инициируется соединениями между шипами </w:t>
      </w:r>
      <w:proofErr w:type="spellStart"/>
      <w:r w:rsidR="00CD3C95" w:rsidRPr="00333139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gp</w:t>
      </w:r>
      <w:proofErr w:type="spellEnd"/>
      <w:r w:rsidR="00CD3C95" w:rsidRPr="00333139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41/</w:t>
      </w:r>
      <w:proofErr w:type="spellStart"/>
      <w:r w:rsidR="00CD3C95" w:rsidRPr="00333139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gp</w:t>
      </w:r>
      <w:proofErr w:type="spellEnd"/>
      <w:r w:rsidR="00CD3C95" w:rsidRPr="00333139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120 на поверхности продуктивно инфицированных клеток и </w:t>
      </w:r>
      <w:r w:rsidR="00CD3C95" w:rsidRPr="00333139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CD</w:t>
      </w:r>
      <w:r w:rsidR="00CD3C95" w:rsidRPr="00333139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4-рецепторами на поверхности клеток-мишеней, а стабилизируется </w:t>
      </w:r>
      <w:r w:rsidRPr="00333139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молекулами адгезии </w:t>
      </w:r>
      <w:r w:rsidRPr="00333139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ICAM</w:t>
      </w:r>
      <w:r w:rsidRPr="00333139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-1 и </w:t>
      </w:r>
      <w:r w:rsidRPr="00333139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LFA</w:t>
      </w:r>
      <w:r w:rsidRPr="00333139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-1. Чтобы выяснить</w:t>
      </w:r>
      <w:r w:rsidR="00CD3C95" w:rsidRPr="00333139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,</w:t>
      </w:r>
      <w:r w:rsidRPr="00333139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требуется ли вирусологический синапс для смерти массированной смерти клеток</w:t>
      </w:r>
      <w:r w:rsidR="00CD3C95" w:rsidRPr="00333139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продуктивно инф</w:t>
      </w:r>
      <w:r w:rsidRPr="00333139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ицированные и здоровые клетки-мишени лимфоидной ткани </w:t>
      </w:r>
      <w:r w:rsidRPr="00333139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HLAC</w:t>
      </w:r>
      <w:r w:rsidR="00CD3C95" w:rsidRPr="00333139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были совместно культивированы в присутствии блокирующих антител против ICAM-1 или</w:t>
      </w:r>
      <w:r w:rsidR="0061492D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против </w:t>
      </w:r>
      <w:r w:rsidR="0061492D" w:rsidRPr="0061492D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α-субъединицы </w:t>
      </w:r>
      <w:proofErr w:type="spellStart"/>
      <w:r w:rsidR="0061492D" w:rsidRPr="0061492D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гетеродимера</w:t>
      </w:r>
      <w:proofErr w:type="spellEnd"/>
      <w:r w:rsidR="0061492D" w:rsidRPr="0061492D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LFA-1</w:t>
      </w:r>
      <w:r w:rsidR="0061492D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</w:t>
      </w:r>
      <w:r w:rsidR="0061492D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CD</w:t>
      </w:r>
      <w:r w:rsidR="0061492D" w:rsidRPr="0061492D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11</w:t>
      </w:r>
      <w:r w:rsidR="0061492D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a</w:t>
      </w:r>
      <w:r w:rsidRPr="00333139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.</w:t>
      </w:r>
    </w:p>
    <w:p w:rsidR="00333139" w:rsidRPr="00333139" w:rsidRDefault="00C807E8" w:rsidP="00CD3C95">
      <w:pPr>
        <w:pStyle w:val="a4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90C0E95" wp14:editId="41E13560">
            <wp:extent cx="6012000" cy="2898000"/>
            <wp:effectExtent l="0" t="0" r="8255" b="0"/>
            <wp:docPr id="11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12000" cy="28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299" w:rsidRDefault="00F9168F" w:rsidP="00C952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результате исследователи определили, что блокирование молекул клеточной адгезии так же эффективно предотвращает массированную гибель целевых клеток </w:t>
      </w:r>
      <w:r>
        <w:rPr>
          <w:rFonts w:ascii="Times New Roman" w:hAnsi="Times New Roman" w:cs="Times New Roman"/>
          <w:sz w:val="24"/>
          <w:szCs w:val="24"/>
          <w:lang w:val="en-US"/>
        </w:rPr>
        <w:t>HLAC</w:t>
      </w:r>
      <w:r>
        <w:rPr>
          <w:rFonts w:ascii="Times New Roman" w:hAnsi="Times New Roman" w:cs="Times New Roman"/>
          <w:sz w:val="24"/>
          <w:szCs w:val="24"/>
        </w:rPr>
        <w:t xml:space="preserve">, как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Эфавиренз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9168F" w:rsidRDefault="00F9168F" w:rsidP="00C952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 </w:t>
      </w:r>
      <w:r w:rsidR="009D5361">
        <w:rPr>
          <w:rFonts w:ascii="Times New Roman" w:hAnsi="Times New Roman" w:cs="Times New Roman"/>
          <w:sz w:val="24"/>
          <w:szCs w:val="24"/>
        </w:rPr>
        <w:t>м</w:t>
      </w:r>
      <w:r w:rsidR="00FD4708">
        <w:rPr>
          <w:rFonts w:ascii="Times New Roman" w:hAnsi="Times New Roman" w:cs="Times New Roman"/>
          <w:sz w:val="24"/>
          <w:szCs w:val="24"/>
        </w:rPr>
        <w:t xml:space="preserve">ожно сделать вывод, что смерть </w:t>
      </w:r>
      <w:r w:rsidR="009D5361">
        <w:rPr>
          <w:rFonts w:ascii="Times New Roman" w:hAnsi="Times New Roman" w:cs="Times New Roman"/>
          <w:sz w:val="24"/>
          <w:szCs w:val="24"/>
        </w:rPr>
        <w:t>клеток</w:t>
      </w:r>
      <w:r w:rsidR="00FD4708" w:rsidRPr="00FD4708">
        <w:rPr>
          <w:rFonts w:ascii="Times New Roman" w:hAnsi="Times New Roman" w:cs="Times New Roman"/>
          <w:sz w:val="24"/>
          <w:szCs w:val="24"/>
        </w:rPr>
        <w:t xml:space="preserve"> </w:t>
      </w:r>
      <w:r w:rsidR="00FD4708">
        <w:rPr>
          <w:rFonts w:ascii="Times New Roman" w:hAnsi="Times New Roman" w:cs="Times New Roman"/>
          <w:sz w:val="24"/>
          <w:szCs w:val="24"/>
        </w:rPr>
        <w:t>при межклеточном распространении инфекции</w:t>
      </w:r>
      <w:r w:rsidR="009D5361">
        <w:rPr>
          <w:rFonts w:ascii="Times New Roman" w:hAnsi="Times New Roman" w:cs="Times New Roman"/>
          <w:sz w:val="24"/>
          <w:szCs w:val="24"/>
        </w:rPr>
        <w:t xml:space="preserve"> происходит через образование вирусологических синапсов</w:t>
      </w:r>
      <w:r w:rsidR="00FD4708">
        <w:rPr>
          <w:rFonts w:ascii="Times New Roman" w:hAnsi="Times New Roman" w:cs="Times New Roman"/>
          <w:sz w:val="24"/>
          <w:szCs w:val="24"/>
        </w:rPr>
        <w:t xml:space="preserve"> в условиях тесного контакта клеток.</w:t>
      </w:r>
    </w:p>
    <w:p w:rsidR="00FD4708" w:rsidRDefault="005E0BAE" w:rsidP="00FD4708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Далее,</w:t>
      </w:r>
      <w:r w:rsidR="003A61B2">
        <w:rPr>
          <w:rFonts w:ascii="Times New Roman" w:hAnsi="Times New Roman" w:cs="Times New Roman"/>
          <w:sz w:val="24"/>
          <w:szCs w:val="24"/>
        </w:rPr>
        <w:t xml:space="preserve"> нам нужно еще раз убедиться, что смерть клеток происходит не непосредственно из-за образования вирусологического синапса и запускаемого тем самым некоего механизма смерти.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61B2">
        <w:rPr>
          <w:rFonts w:ascii="Times New Roman" w:hAnsi="Times New Roman" w:cs="Times New Roman"/>
          <w:sz w:val="24"/>
          <w:szCs w:val="24"/>
        </w:rPr>
        <w:t xml:space="preserve">Для этого, </w:t>
      </w:r>
      <w:r w:rsidR="003D01C6">
        <w:rPr>
          <w:rFonts w:ascii="Times New Roman" w:hAnsi="Times New Roman" w:cs="Times New Roman"/>
          <w:sz w:val="24"/>
          <w:szCs w:val="24"/>
        </w:rPr>
        <w:t xml:space="preserve">если мы с вами вспомним из </w:t>
      </w:r>
      <w:r w:rsidR="003D01C6" w:rsidRPr="003A61B2">
        <w:rPr>
          <w:rFonts w:ascii="Times New Roman" w:hAnsi="Times New Roman" w:cs="Times New Roman"/>
          <w:b/>
          <w:sz w:val="24"/>
          <w:szCs w:val="24"/>
        </w:rPr>
        <w:t>части №1</w:t>
      </w:r>
      <w:r w:rsidR="003D01C6">
        <w:rPr>
          <w:rFonts w:ascii="Times New Roman" w:hAnsi="Times New Roman" w:cs="Times New Roman"/>
          <w:sz w:val="24"/>
          <w:szCs w:val="24"/>
        </w:rPr>
        <w:t xml:space="preserve">, что добавление к непермиссивным </w:t>
      </w:r>
      <w:proofErr w:type="spellStart"/>
      <w:r w:rsidR="003D01C6">
        <w:rPr>
          <w:rFonts w:ascii="Times New Roman" w:hAnsi="Times New Roman" w:cs="Times New Roman"/>
          <w:sz w:val="24"/>
          <w:szCs w:val="24"/>
        </w:rPr>
        <w:t>спинокулируемым</w:t>
      </w:r>
      <w:proofErr w:type="spellEnd"/>
      <w:r w:rsidR="003D01C6">
        <w:rPr>
          <w:rFonts w:ascii="Times New Roman" w:hAnsi="Times New Roman" w:cs="Times New Roman"/>
          <w:sz w:val="24"/>
          <w:szCs w:val="24"/>
        </w:rPr>
        <w:t xml:space="preserve"> вирионами и затем культивируемым клеткам </w:t>
      </w:r>
      <w:proofErr w:type="spellStart"/>
      <w:r w:rsidR="003D01C6">
        <w:rPr>
          <w:rFonts w:ascii="Times New Roman" w:hAnsi="Times New Roman" w:cs="Times New Roman"/>
          <w:sz w:val="24"/>
          <w:szCs w:val="24"/>
        </w:rPr>
        <w:t>НИОТа</w:t>
      </w:r>
      <w:proofErr w:type="spellEnd"/>
      <w:r w:rsidR="003D01C6">
        <w:rPr>
          <w:rFonts w:ascii="Times New Roman" w:hAnsi="Times New Roman" w:cs="Times New Roman"/>
          <w:sz w:val="24"/>
          <w:szCs w:val="24"/>
        </w:rPr>
        <w:t xml:space="preserve"> </w:t>
      </w:r>
      <w:r w:rsidR="003D01C6">
        <w:rPr>
          <w:rFonts w:ascii="Times New Roman" w:hAnsi="Times New Roman" w:cs="Times New Roman"/>
          <w:sz w:val="24"/>
          <w:szCs w:val="24"/>
          <w:lang w:val="en-US"/>
        </w:rPr>
        <w:t>AZT</w:t>
      </w:r>
      <w:r w:rsidR="003D01C6">
        <w:rPr>
          <w:rFonts w:ascii="Times New Roman" w:hAnsi="Times New Roman" w:cs="Times New Roman"/>
          <w:sz w:val="24"/>
          <w:szCs w:val="24"/>
        </w:rPr>
        <w:t>, действующего в начале обратной транскрипции (т.е. после образования вирусологического синапса), предотвращало их массированную гибель, то мы поймем, что гибель клеток происходит не, просто, из-за образования вирусологического синапса, а в результате, именно, передачи вирионов в клетку-мишень и последующей обратной транскрипции.</w:t>
      </w:r>
    </w:p>
    <w:p w:rsidR="003D01C6" w:rsidRDefault="003A61B2" w:rsidP="00FD4708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ученые решили убедиться, что смерть клеток в результате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пироптоза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происходит из-за запускаемого механизма активации каспазы-1.</w:t>
      </w:r>
    </w:p>
    <w:p w:rsidR="003A61B2" w:rsidRPr="003A61B2" w:rsidRDefault="003A61B2" w:rsidP="003A61B2">
      <w:pPr>
        <w:pStyle w:val="a4"/>
        <w:ind w:left="360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3A61B2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Для этого исследователи измерили показатели активности данного </w:t>
      </w:r>
      <w:proofErr w:type="spellStart"/>
      <w:r w:rsidRPr="003A61B2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пироптического</w:t>
      </w:r>
      <w:proofErr w:type="spellEnd"/>
      <w:r w:rsidRPr="003A61B2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фермента при инфицировании клеток </w:t>
      </w:r>
      <w:proofErr w:type="spellStart"/>
      <w:r w:rsidRPr="003A61B2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однораундовыми</w:t>
      </w:r>
      <w:proofErr w:type="spellEnd"/>
      <w:r w:rsidRPr="003A61B2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вирусами (бесклеточная передача вируса), </w:t>
      </w:r>
      <w:proofErr w:type="spellStart"/>
      <w:r w:rsidRPr="003A61B2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многораундовыми</w:t>
      </w:r>
      <w:proofErr w:type="spellEnd"/>
      <w:r w:rsidRPr="003A61B2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вирусами (межклеточная передача) и </w:t>
      </w:r>
      <w:proofErr w:type="spellStart"/>
      <w:r w:rsidRPr="003A61B2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интегразодефицитными</w:t>
      </w:r>
      <w:proofErr w:type="spellEnd"/>
      <w:r w:rsidRPr="003A61B2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вирусами (бесклеточная передача вируса).</w:t>
      </w:r>
    </w:p>
    <w:p w:rsidR="003A61B2" w:rsidRPr="00FD4708" w:rsidRDefault="003A61B2" w:rsidP="003A61B2">
      <w:pPr>
        <w:pStyle w:val="a4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2B9A025" wp14:editId="658E6299">
            <wp:extent cx="3402000" cy="2736000"/>
            <wp:effectExtent l="0" t="0" r="8255" b="7620"/>
            <wp:docPr id="15" name="Рисунок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02000" cy="27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F6F" w:rsidRPr="002D39A2" w:rsidRDefault="00167F6F" w:rsidP="000F7F04">
      <w:pPr>
        <w:rPr>
          <w:rFonts w:ascii="Times New Roman" w:hAnsi="Times New Roman" w:cs="Times New Roman"/>
          <w:sz w:val="24"/>
          <w:szCs w:val="24"/>
        </w:rPr>
      </w:pPr>
    </w:p>
    <w:p w:rsidR="004A700E" w:rsidRDefault="00B36359" w:rsidP="000F7F04">
      <w:pP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4A700E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В </w:t>
      </w:r>
      <w:r w:rsidR="006943EC" w:rsidRPr="004A700E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результате, мы видим, что максимальная активность каспазы-1 наблюдалась при заражении</w:t>
      </w:r>
      <w:r w:rsidR="004A700E" w:rsidRPr="004A700E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клеток </w:t>
      </w:r>
      <w:proofErr w:type="spellStart"/>
      <w:r w:rsidR="004A700E" w:rsidRPr="004A700E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многораундовыми</w:t>
      </w:r>
      <w:proofErr w:type="spellEnd"/>
      <w:r w:rsidR="004A700E" w:rsidRPr="004A700E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вирусами, т.е. при межклеточном способе передачи инфекции, в отличие от фоновых значений активности каспазы-1 при </w:t>
      </w:r>
      <w:proofErr w:type="spellStart"/>
      <w:r w:rsidR="004A700E" w:rsidRPr="004A700E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однораундовой</w:t>
      </w:r>
      <w:proofErr w:type="spellEnd"/>
      <w:r w:rsidR="004A700E" w:rsidRPr="004A700E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инфекции и </w:t>
      </w:r>
      <w:proofErr w:type="spellStart"/>
      <w:r w:rsidR="004A700E" w:rsidRPr="004A700E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интегразодефицитной</w:t>
      </w:r>
      <w:proofErr w:type="spellEnd"/>
      <w:r w:rsidR="004A700E" w:rsidRPr="004A700E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инфекции.</w:t>
      </w:r>
    </w:p>
    <w:p w:rsidR="0060573D" w:rsidRDefault="004A700E" w:rsidP="000F7F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подытожив</w:t>
      </w:r>
      <w:r w:rsidR="001403FB">
        <w:rPr>
          <w:rFonts w:ascii="Times New Roman" w:hAnsi="Times New Roman" w:cs="Times New Roman"/>
          <w:sz w:val="24"/>
          <w:szCs w:val="24"/>
        </w:rPr>
        <w:t xml:space="preserve"> часть №2 мы с вами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="009C5BAC">
        <w:rPr>
          <w:rFonts w:ascii="Times New Roman" w:hAnsi="Times New Roman" w:cs="Times New Roman"/>
          <w:sz w:val="24"/>
          <w:szCs w:val="24"/>
        </w:rPr>
        <w:t xml:space="preserve"> №2, мы с вами приходим к выводам, что</w:t>
      </w:r>
      <w:r w:rsidR="0060573D">
        <w:rPr>
          <w:rFonts w:ascii="Times New Roman" w:hAnsi="Times New Roman" w:cs="Times New Roman"/>
          <w:sz w:val="24"/>
          <w:szCs w:val="24"/>
        </w:rPr>
        <w:t>:</w:t>
      </w:r>
    </w:p>
    <w:p w:rsidR="004A700E" w:rsidRPr="0060573D" w:rsidRDefault="009C5BAC" w:rsidP="0060573D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0573D">
        <w:rPr>
          <w:rFonts w:ascii="Times New Roman" w:hAnsi="Times New Roman" w:cs="Times New Roman"/>
          <w:sz w:val="24"/>
          <w:szCs w:val="24"/>
        </w:rPr>
        <w:t xml:space="preserve">массированную смерть от </w:t>
      </w:r>
      <w:proofErr w:type="spellStart"/>
      <w:r w:rsidRPr="0060573D">
        <w:rPr>
          <w:rFonts w:ascii="Times New Roman" w:hAnsi="Times New Roman" w:cs="Times New Roman"/>
          <w:sz w:val="24"/>
          <w:szCs w:val="24"/>
        </w:rPr>
        <w:t>пироптоза</w:t>
      </w:r>
      <w:proofErr w:type="spellEnd"/>
      <w:r w:rsidRPr="0060573D">
        <w:rPr>
          <w:rFonts w:ascii="Times New Roman" w:hAnsi="Times New Roman" w:cs="Times New Roman"/>
          <w:sz w:val="24"/>
          <w:szCs w:val="24"/>
        </w:rPr>
        <w:t xml:space="preserve"> непермиссивных клеток вызывает межклеточная передача вируса за счет более массивного накопления в клетке вирусной неполной ДНК, а не инф</w:t>
      </w:r>
      <w:r w:rsidR="0060573D">
        <w:rPr>
          <w:rFonts w:ascii="Times New Roman" w:hAnsi="Times New Roman" w:cs="Times New Roman"/>
          <w:sz w:val="24"/>
          <w:szCs w:val="24"/>
        </w:rPr>
        <w:t>ицирование свободными вирионами:</w:t>
      </w:r>
    </w:p>
    <w:p w:rsidR="009C5BAC" w:rsidRDefault="009C5BAC" w:rsidP="009C5BA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358741D" wp14:editId="611C5B68">
            <wp:extent cx="5353200" cy="3171600"/>
            <wp:effectExtent l="0" t="0" r="0" b="0"/>
            <wp:docPr id="16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53200" cy="31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FF4" w:rsidRDefault="0060573D" w:rsidP="0060573D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Инфицирование свободными вирионами </w:t>
      </w:r>
      <w:r w:rsidR="00A73FF4">
        <w:rPr>
          <w:rFonts w:ascii="Times New Roman" w:hAnsi="Times New Roman" w:cs="Times New Roman"/>
          <w:sz w:val="24"/>
          <w:szCs w:val="24"/>
        </w:rPr>
        <w:t>играет роль в том, чтобы сохранялся, хоть, какой-либо задел продуктивно инфицированных клеток, которые необходимы</w:t>
      </w:r>
      <w:r>
        <w:rPr>
          <w:rFonts w:ascii="Times New Roman" w:hAnsi="Times New Roman" w:cs="Times New Roman"/>
          <w:sz w:val="24"/>
          <w:szCs w:val="24"/>
        </w:rPr>
        <w:t xml:space="preserve"> для</w:t>
      </w:r>
      <w:r w:rsidR="00A73FF4">
        <w:rPr>
          <w:rFonts w:ascii="Times New Roman" w:hAnsi="Times New Roman" w:cs="Times New Roman"/>
          <w:sz w:val="24"/>
          <w:szCs w:val="24"/>
        </w:rPr>
        <w:t xml:space="preserve"> дальнейшей массированной межклеточной передачи вируса непермиссивным клеткам лимфоидной ткани, коих там большинство.</w:t>
      </w:r>
    </w:p>
    <w:p w:rsidR="00EB078C" w:rsidRDefault="00A73FF4" w:rsidP="0060573D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Антиретровирусная терапия такими препаратами, как </w:t>
      </w:r>
      <w:r>
        <w:rPr>
          <w:rFonts w:ascii="Times New Roman" w:hAnsi="Times New Roman" w:cs="Times New Roman"/>
          <w:sz w:val="24"/>
          <w:szCs w:val="24"/>
          <w:lang w:val="en-US"/>
        </w:rPr>
        <w:t>AZT</w:t>
      </w:r>
      <w:r w:rsidRPr="00A73F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en-US"/>
        </w:rPr>
        <w:t>RAL</w:t>
      </w:r>
      <w:r>
        <w:rPr>
          <w:rFonts w:ascii="Times New Roman" w:hAnsi="Times New Roman" w:cs="Times New Roman"/>
          <w:sz w:val="24"/>
          <w:szCs w:val="24"/>
        </w:rPr>
        <w:t xml:space="preserve">, хоть, и не в состоянии предотвратить межклеточную передачу вирусного материала для создания неполных обратных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транскрип</w:t>
      </w:r>
      <w:r w:rsidR="00EB078C">
        <w:rPr>
          <w:rFonts w:ascii="Times New Roman" w:hAnsi="Times New Roman" w:cs="Times New Roman"/>
          <w:sz w:val="24"/>
          <w:szCs w:val="24"/>
        </w:rPr>
        <w:t>тов</w:t>
      </w:r>
      <w:proofErr w:type="spellEnd"/>
      <w:r w:rsidR="00EB078C">
        <w:rPr>
          <w:rFonts w:ascii="Times New Roman" w:hAnsi="Times New Roman" w:cs="Times New Roman"/>
          <w:sz w:val="24"/>
          <w:szCs w:val="24"/>
        </w:rPr>
        <w:t>, но она влияет на образование</w:t>
      </w:r>
      <w:r>
        <w:rPr>
          <w:rFonts w:ascii="Times New Roman" w:hAnsi="Times New Roman" w:cs="Times New Roman"/>
          <w:sz w:val="24"/>
          <w:szCs w:val="24"/>
        </w:rPr>
        <w:t xml:space="preserve"> продуктивно инфицированных клеток, которые необходимы для поддержания</w:t>
      </w:r>
      <w:r w:rsidR="00EB078C">
        <w:rPr>
          <w:rFonts w:ascii="Times New Roman" w:hAnsi="Times New Roman" w:cs="Times New Roman"/>
          <w:sz w:val="24"/>
          <w:szCs w:val="24"/>
        </w:rPr>
        <w:t xml:space="preserve"> дальнейшего массированного истощения непермиссивных клеток.</w:t>
      </w:r>
    </w:p>
    <w:p w:rsidR="003A49BE" w:rsidRDefault="00EB078C" w:rsidP="002B0C18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A49BE">
        <w:rPr>
          <w:rFonts w:ascii="Times New Roman" w:hAnsi="Times New Roman" w:cs="Times New Roman"/>
          <w:sz w:val="24"/>
          <w:szCs w:val="24"/>
        </w:rPr>
        <w:t>Межклеточная передача вируса</w:t>
      </w:r>
      <w:r w:rsidR="003A49BE" w:rsidRPr="003A49BE">
        <w:rPr>
          <w:rFonts w:ascii="Times New Roman" w:hAnsi="Times New Roman" w:cs="Times New Roman"/>
          <w:sz w:val="24"/>
          <w:szCs w:val="24"/>
        </w:rPr>
        <w:t xml:space="preserve"> происходит через образование вирусологического синапса, а смерть клетки-мишени от </w:t>
      </w:r>
      <w:proofErr w:type="spellStart"/>
      <w:r w:rsidR="003A49BE" w:rsidRPr="003A49BE">
        <w:rPr>
          <w:rFonts w:ascii="Times New Roman" w:hAnsi="Times New Roman" w:cs="Times New Roman"/>
          <w:sz w:val="24"/>
          <w:szCs w:val="24"/>
        </w:rPr>
        <w:t>пироптоза</w:t>
      </w:r>
      <w:proofErr w:type="spellEnd"/>
      <w:r w:rsidR="003A49BE" w:rsidRPr="003A49BE">
        <w:rPr>
          <w:rFonts w:ascii="Times New Roman" w:hAnsi="Times New Roman" w:cs="Times New Roman"/>
          <w:sz w:val="24"/>
          <w:szCs w:val="24"/>
        </w:rPr>
        <w:t xml:space="preserve"> наступает в результате активации фермента каспазы-1 в ответ на накопление определенного количества неполных обратных </w:t>
      </w:r>
      <w:proofErr w:type="spellStart"/>
      <w:r w:rsidR="003A49BE" w:rsidRPr="003A49BE">
        <w:rPr>
          <w:rFonts w:ascii="Times New Roman" w:hAnsi="Times New Roman" w:cs="Times New Roman"/>
          <w:sz w:val="24"/>
          <w:szCs w:val="24"/>
        </w:rPr>
        <w:t>транскриптов</w:t>
      </w:r>
      <w:proofErr w:type="spellEnd"/>
      <w:r w:rsidR="003A49BE" w:rsidRPr="003A49BE">
        <w:rPr>
          <w:rFonts w:ascii="Times New Roman" w:hAnsi="Times New Roman" w:cs="Times New Roman"/>
          <w:sz w:val="24"/>
          <w:szCs w:val="24"/>
        </w:rPr>
        <w:t xml:space="preserve"> в цитоплазме клетки.</w:t>
      </w:r>
    </w:p>
    <w:p w:rsidR="003A49BE" w:rsidRPr="003A49BE" w:rsidRDefault="003A49BE" w:rsidP="003A49B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D9232E" wp14:editId="7FB3ECE5">
            <wp:extent cx="5000400" cy="3171600"/>
            <wp:effectExtent l="0" t="0" r="0" b="0"/>
            <wp:docPr id="17" name="Рисунок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00400" cy="31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9BE" w:rsidRPr="006305FF" w:rsidRDefault="006305FF" w:rsidP="003A49BE">
      <w:pPr>
        <w:rPr>
          <w:rFonts w:ascii="Times New Roman" w:hAnsi="Times New Roman" w:cs="Times New Roman"/>
          <w:b/>
          <w:sz w:val="24"/>
          <w:szCs w:val="24"/>
        </w:rPr>
      </w:pPr>
      <w:r w:rsidRPr="006305FF">
        <w:rPr>
          <w:rFonts w:ascii="Times New Roman" w:hAnsi="Times New Roman" w:cs="Times New Roman"/>
          <w:b/>
          <w:sz w:val="24"/>
          <w:szCs w:val="24"/>
        </w:rPr>
        <w:t>Основной вывод:</w:t>
      </w:r>
    </w:p>
    <w:p w:rsidR="006305FF" w:rsidRDefault="006305FF" w:rsidP="006305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E57969">
        <w:rPr>
          <w:rFonts w:ascii="Times New Roman" w:hAnsi="Times New Roman" w:cs="Times New Roman"/>
          <w:sz w:val="24"/>
          <w:szCs w:val="24"/>
        </w:rPr>
        <w:t>з этих и других</w:t>
      </w:r>
      <w:r>
        <w:rPr>
          <w:rFonts w:ascii="Times New Roman" w:hAnsi="Times New Roman" w:cs="Times New Roman"/>
          <w:sz w:val="24"/>
          <w:szCs w:val="24"/>
        </w:rPr>
        <w:t xml:space="preserve"> экспериментов, ученые сделали вывод, что гибель от </w:t>
      </w:r>
      <w:proofErr w:type="spellStart"/>
      <w:r>
        <w:rPr>
          <w:rFonts w:ascii="Times New Roman" w:hAnsi="Times New Roman" w:cs="Times New Roman"/>
          <w:sz w:val="24"/>
          <w:szCs w:val="24"/>
        </w:rPr>
        <w:t>пироптоза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непермиссивных клеток в лимфоидных тканях человека при инфицировании свободными вирионами не происходит.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Во многом объясняется это низкой эффективностью инфицирования, которая, в свою очередь, лимитируется: поиском </w:t>
      </w:r>
      <w:r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A34AC8">
        <w:rPr>
          <w:rFonts w:ascii="Times New Roman" w:hAnsi="Times New Roman" w:cs="Times New Roman"/>
          <w:sz w:val="24"/>
          <w:szCs w:val="24"/>
        </w:rPr>
        <w:t xml:space="preserve">4+ </w:t>
      </w:r>
      <w:r>
        <w:rPr>
          <w:rFonts w:ascii="Times New Roman" w:hAnsi="Times New Roman" w:cs="Times New Roman"/>
          <w:sz w:val="24"/>
          <w:szCs w:val="24"/>
        </w:rPr>
        <w:t>рецепторов</w:t>
      </w:r>
      <w:r w:rsidRPr="00A34AC8">
        <w:rPr>
          <w:rFonts w:ascii="Times New Roman" w:hAnsi="Times New Roman" w:cs="Times New Roman"/>
          <w:sz w:val="24"/>
          <w:szCs w:val="24"/>
        </w:rPr>
        <w:t xml:space="preserve"> клеток</w:t>
      </w:r>
      <w:r>
        <w:rPr>
          <w:rFonts w:ascii="Times New Roman" w:hAnsi="Times New Roman" w:cs="Times New Roman"/>
          <w:sz w:val="24"/>
          <w:szCs w:val="24"/>
        </w:rPr>
        <w:t xml:space="preserve"> вирионами, прикреплением к ним, слиянием мембран вирионов и клеток. Именно поэтому центрифугирование и</w:t>
      </w:r>
      <w:r w:rsidR="00291629">
        <w:rPr>
          <w:rFonts w:ascii="Times New Roman" w:hAnsi="Times New Roman" w:cs="Times New Roman"/>
          <w:sz w:val="24"/>
          <w:szCs w:val="24"/>
        </w:rPr>
        <w:t xml:space="preserve"> значительно</w:t>
      </w:r>
      <w:r>
        <w:rPr>
          <w:rFonts w:ascii="Times New Roman" w:hAnsi="Times New Roman" w:cs="Times New Roman"/>
          <w:sz w:val="24"/>
          <w:szCs w:val="24"/>
        </w:rPr>
        <w:t xml:space="preserve"> большие концентрации вирионов улучшали показатели массированной смерти клеток</w:t>
      </w:r>
      <w:r w:rsidR="00E57969">
        <w:rPr>
          <w:rFonts w:ascii="Times New Roman" w:hAnsi="Times New Roman" w:cs="Times New Roman"/>
          <w:sz w:val="24"/>
          <w:szCs w:val="24"/>
        </w:rPr>
        <w:t xml:space="preserve"> (в исследовании, на основе которого будет описана </w:t>
      </w:r>
      <w:r w:rsidR="00E57969" w:rsidRPr="00E57969">
        <w:rPr>
          <w:rFonts w:ascii="Times New Roman" w:hAnsi="Times New Roman" w:cs="Times New Roman"/>
          <w:b/>
          <w:sz w:val="24"/>
          <w:szCs w:val="24"/>
        </w:rPr>
        <w:t>часть №3</w:t>
      </w:r>
      <w:r w:rsidR="00E5796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 А низкая эффективность инфицирования свободными вирионами, в свою очередь, влияет на количество неполных обратных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транскриптов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цитоплазме непермиссивной клетки (прямого триггера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пироптоза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6305FF" w:rsidRDefault="006305FF" w:rsidP="006305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вот гибель от </w:t>
      </w:r>
      <w:proofErr w:type="spellStart"/>
      <w:r>
        <w:rPr>
          <w:rFonts w:ascii="Times New Roman" w:hAnsi="Times New Roman" w:cs="Times New Roman"/>
          <w:sz w:val="24"/>
          <w:szCs w:val="24"/>
        </w:rPr>
        <w:t>пироптоза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непермиссивных клеток при межклеточном инфицировании, напротив, очень даже охотно происходит. И происходит это вследствие большего накопления неполных обратных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транскриптов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цитоплазме при таком эффективном способе инфицирования.</w:t>
      </w:r>
    </w:p>
    <w:p w:rsidR="00E57969" w:rsidRDefault="00E57969" w:rsidP="006305FF">
      <w:pPr>
        <w:rPr>
          <w:rFonts w:ascii="Times New Roman" w:hAnsi="Times New Roman" w:cs="Times New Roman"/>
          <w:sz w:val="24"/>
          <w:szCs w:val="24"/>
        </w:rPr>
      </w:pPr>
    </w:p>
    <w:p w:rsidR="006305FF" w:rsidRPr="00146520" w:rsidRDefault="00146520" w:rsidP="006305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Теперь после </w:t>
      </w:r>
      <w:r w:rsidRPr="00146520">
        <w:rPr>
          <w:rFonts w:ascii="Times New Roman" w:hAnsi="Times New Roman" w:cs="Times New Roman"/>
          <w:b/>
          <w:sz w:val="24"/>
          <w:szCs w:val="24"/>
        </w:rPr>
        <w:t>частей №1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146520">
        <w:rPr>
          <w:rFonts w:ascii="Times New Roman" w:hAnsi="Times New Roman" w:cs="Times New Roman"/>
          <w:b/>
          <w:sz w:val="24"/>
          <w:szCs w:val="24"/>
        </w:rPr>
        <w:t>№2</w:t>
      </w:r>
      <w:r>
        <w:rPr>
          <w:rFonts w:ascii="Times New Roman" w:hAnsi="Times New Roman" w:cs="Times New Roman"/>
          <w:sz w:val="24"/>
          <w:szCs w:val="24"/>
        </w:rPr>
        <w:t xml:space="preserve"> для того, чтобы детально понять, какая АРВТ и как будет влиять на потерю </w:t>
      </w:r>
      <w:r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146520">
        <w:rPr>
          <w:rFonts w:ascii="Times New Roman" w:hAnsi="Times New Roman" w:cs="Times New Roman"/>
          <w:sz w:val="24"/>
          <w:szCs w:val="24"/>
        </w:rPr>
        <w:t>4+</w:t>
      </w:r>
      <w:r>
        <w:rPr>
          <w:rFonts w:ascii="Times New Roman" w:hAnsi="Times New Roman" w:cs="Times New Roman"/>
          <w:sz w:val="24"/>
          <w:szCs w:val="24"/>
        </w:rPr>
        <w:t xml:space="preserve"> Т-клеток в лимфатической ткани, особенно при подавленной ВН, нам с вами надо подробно понять механизм межклеточной передачи вируса в разрезе приема различных видов АРВТ.</w:t>
      </w:r>
      <w:r w:rsidR="00376493">
        <w:rPr>
          <w:rFonts w:ascii="Times New Roman" w:hAnsi="Times New Roman" w:cs="Times New Roman"/>
          <w:sz w:val="24"/>
          <w:szCs w:val="24"/>
        </w:rPr>
        <w:t xml:space="preserve"> Также рассмотрим влияние механизма межклеточного инфицирования на терапию </w:t>
      </w:r>
      <w:proofErr w:type="spellStart"/>
      <w:r w:rsidR="00376493">
        <w:rPr>
          <w:rFonts w:ascii="Times New Roman" w:hAnsi="Times New Roman" w:cs="Times New Roman"/>
          <w:sz w:val="24"/>
          <w:szCs w:val="24"/>
        </w:rPr>
        <w:t>широконейтрализующими</w:t>
      </w:r>
      <w:proofErr w:type="spellEnd"/>
      <w:r w:rsidR="00376493">
        <w:rPr>
          <w:rFonts w:ascii="Times New Roman" w:hAnsi="Times New Roman" w:cs="Times New Roman"/>
          <w:sz w:val="24"/>
          <w:szCs w:val="24"/>
        </w:rPr>
        <w:t xml:space="preserve"> антителами.</w:t>
      </w:r>
      <w:r>
        <w:rPr>
          <w:rFonts w:ascii="Times New Roman" w:hAnsi="Times New Roman" w:cs="Times New Roman"/>
          <w:sz w:val="24"/>
          <w:szCs w:val="24"/>
        </w:rPr>
        <w:t xml:space="preserve"> Об этом в следующей </w:t>
      </w:r>
      <w:r w:rsidRPr="00146520">
        <w:rPr>
          <w:rFonts w:ascii="Times New Roman" w:hAnsi="Times New Roman" w:cs="Times New Roman"/>
          <w:b/>
          <w:sz w:val="24"/>
          <w:szCs w:val="24"/>
        </w:rPr>
        <w:t>части №3.</w:t>
      </w:r>
    </w:p>
    <w:p w:rsidR="006305FF" w:rsidRDefault="006305FF" w:rsidP="006305FF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6305FF" w:rsidSect="00A861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C2F0C"/>
    <w:multiLevelType w:val="hybridMultilevel"/>
    <w:tmpl w:val="ACAAA880"/>
    <w:lvl w:ilvl="0" w:tplc="E73434E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C9448F"/>
    <w:multiLevelType w:val="hybridMultilevel"/>
    <w:tmpl w:val="9A72946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F646C8"/>
    <w:multiLevelType w:val="hybridMultilevel"/>
    <w:tmpl w:val="3C5CF3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3B5053"/>
    <w:multiLevelType w:val="hybridMultilevel"/>
    <w:tmpl w:val="50C2A066"/>
    <w:lvl w:ilvl="0" w:tplc="D504798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20244E"/>
    <w:multiLevelType w:val="hybridMultilevel"/>
    <w:tmpl w:val="B10834E8"/>
    <w:lvl w:ilvl="0" w:tplc="29921F0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CBA0A58"/>
    <w:multiLevelType w:val="hybridMultilevel"/>
    <w:tmpl w:val="A378C6D6"/>
    <w:lvl w:ilvl="0" w:tplc="993E596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AA0282"/>
    <w:multiLevelType w:val="hybridMultilevel"/>
    <w:tmpl w:val="A57AC9F4"/>
    <w:lvl w:ilvl="0" w:tplc="76F4D6A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6863FA1"/>
    <w:multiLevelType w:val="hybridMultilevel"/>
    <w:tmpl w:val="065E9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4252C6"/>
    <w:multiLevelType w:val="hybridMultilevel"/>
    <w:tmpl w:val="2A5EB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991C47"/>
    <w:multiLevelType w:val="hybridMultilevel"/>
    <w:tmpl w:val="0F3CF60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AD973BD"/>
    <w:multiLevelType w:val="hybridMultilevel"/>
    <w:tmpl w:val="1408C156"/>
    <w:lvl w:ilvl="0" w:tplc="93B4D7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BE11C5"/>
    <w:multiLevelType w:val="multilevel"/>
    <w:tmpl w:val="BE928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CF665BE"/>
    <w:multiLevelType w:val="hybridMultilevel"/>
    <w:tmpl w:val="A110776A"/>
    <w:lvl w:ilvl="0" w:tplc="29D0755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D1D267A"/>
    <w:multiLevelType w:val="hybridMultilevel"/>
    <w:tmpl w:val="A29CA5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7"/>
  </w:num>
  <w:num w:numId="4">
    <w:abstractNumId w:val="8"/>
  </w:num>
  <w:num w:numId="5">
    <w:abstractNumId w:val="4"/>
  </w:num>
  <w:num w:numId="6">
    <w:abstractNumId w:val="9"/>
  </w:num>
  <w:num w:numId="7">
    <w:abstractNumId w:val="1"/>
  </w:num>
  <w:num w:numId="8">
    <w:abstractNumId w:val="3"/>
  </w:num>
  <w:num w:numId="9">
    <w:abstractNumId w:val="2"/>
  </w:num>
  <w:num w:numId="10">
    <w:abstractNumId w:val="5"/>
  </w:num>
  <w:num w:numId="11">
    <w:abstractNumId w:val="0"/>
  </w:num>
  <w:num w:numId="12">
    <w:abstractNumId w:val="6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F1"/>
    <w:rsid w:val="00002065"/>
    <w:rsid w:val="0000322B"/>
    <w:rsid w:val="000212EB"/>
    <w:rsid w:val="000234F1"/>
    <w:rsid w:val="000359FC"/>
    <w:rsid w:val="00046C21"/>
    <w:rsid w:val="000608A6"/>
    <w:rsid w:val="00063871"/>
    <w:rsid w:val="000721DF"/>
    <w:rsid w:val="000738A4"/>
    <w:rsid w:val="000739D8"/>
    <w:rsid w:val="000741BC"/>
    <w:rsid w:val="0008300A"/>
    <w:rsid w:val="00084AEB"/>
    <w:rsid w:val="000859FD"/>
    <w:rsid w:val="000A41B5"/>
    <w:rsid w:val="000A7BB2"/>
    <w:rsid w:val="000C03F5"/>
    <w:rsid w:val="000E0419"/>
    <w:rsid w:val="000E2CC7"/>
    <w:rsid w:val="000F7F04"/>
    <w:rsid w:val="00103297"/>
    <w:rsid w:val="001359A7"/>
    <w:rsid w:val="001403FB"/>
    <w:rsid w:val="00146520"/>
    <w:rsid w:val="001527CE"/>
    <w:rsid w:val="0016188D"/>
    <w:rsid w:val="00167F6F"/>
    <w:rsid w:val="00174DB3"/>
    <w:rsid w:val="00176D52"/>
    <w:rsid w:val="00177EF5"/>
    <w:rsid w:val="00190A84"/>
    <w:rsid w:val="001A1845"/>
    <w:rsid w:val="001C31FA"/>
    <w:rsid w:val="001D14D9"/>
    <w:rsid w:val="001F7347"/>
    <w:rsid w:val="002030A5"/>
    <w:rsid w:val="002104FC"/>
    <w:rsid w:val="00260E30"/>
    <w:rsid w:val="002804AD"/>
    <w:rsid w:val="00291629"/>
    <w:rsid w:val="002963B8"/>
    <w:rsid w:val="00297589"/>
    <w:rsid w:val="002A4B64"/>
    <w:rsid w:val="002A716A"/>
    <w:rsid w:val="002B668B"/>
    <w:rsid w:val="002B7D89"/>
    <w:rsid w:val="002C38C4"/>
    <w:rsid w:val="002C555F"/>
    <w:rsid w:val="002D19F6"/>
    <w:rsid w:val="002D39A2"/>
    <w:rsid w:val="002E0E15"/>
    <w:rsid w:val="003038C7"/>
    <w:rsid w:val="00303C8C"/>
    <w:rsid w:val="0031070B"/>
    <w:rsid w:val="003240FE"/>
    <w:rsid w:val="00333139"/>
    <w:rsid w:val="00343C8A"/>
    <w:rsid w:val="003606A4"/>
    <w:rsid w:val="00362ACA"/>
    <w:rsid w:val="003659E3"/>
    <w:rsid w:val="00366EDF"/>
    <w:rsid w:val="00370874"/>
    <w:rsid w:val="00375BE2"/>
    <w:rsid w:val="00376493"/>
    <w:rsid w:val="00387A1D"/>
    <w:rsid w:val="003A49BE"/>
    <w:rsid w:val="003A61B2"/>
    <w:rsid w:val="003B2F51"/>
    <w:rsid w:val="003C7AF7"/>
    <w:rsid w:val="003D01C6"/>
    <w:rsid w:val="003D7D15"/>
    <w:rsid w:val="003E0A46"/>
    <w:rsid w:val="00403A12"/>
    <w:rsid w:val="004359BA"/>
    <w:rsid w:val="00436E22"/>
    <w:rsid w:val="00453302"/>
    <w:rsid w:val="0045412F"/>
    <w:rsid w:val="00455AD3"/>
    <w:rsid w:val="00463F8C"/>
    <w:rsid w:val="004677F4"/>
    <w:rsid w:val="0049489F"/>
    <w:rsid w:val="00495763"/>
    <w:rsid w:val="004A700E"/>
    <w:rsid w:val="004A7E4C"/>
    <w:rsid w:val="004C2424"/>
    <w:rsid w:val="004D6336"/>
    <w:rsid w:val="004E7263"/>
    <w:rsid w:val="00521874"/>
    <w:rsid w:val="00526A79"/>
    <w:rsid w:val="00535515"/>
    <w:rsid w:val="00540762"/>
    <w:rsid w:val="00541456"/>
    <w:rsid w:val="00552B35"/>
    <w:rsid w:val="00590897"/>
    <w:rsid w:val="00595B68"/>
    <w:rsid w:val="005A0480"/>
    <w:rsid w:val="005E0BAE"/>
    <w:rsid w:val="005E2662"/>
    <w:rsid w:val="005E7679"/>
    <w:rsid w:val="005E7EBB"/>
    <w:rsid w:val="005F346B"/>
    <w:rsid w:val="005F7CB6"/>
    <w:rsid w:val="006036C4"/>
    <w:rsid w:val="0060573D"/>
    <w:rsid w:val="0061492D"/>
    <w:rsid w:val="006178AA"/>
    <w:rsid w:val="006305FF"/>
    <w:rsid w:val="00633ABA"/>
    <w:rsid w:val="00635F85"/>
    <w:rsid w:val="00641226"/>
    <w:rsid w:val="0064202D"/>
    <w:rsid w:val="006465BB"/>
    <w:rsid w:val="00654DFF"/>
    <w:rsid w:val="006650DE"/>
    <w:rsid w:val="006779A9"/>
    <w:rsid w:val="006943EC"/>
    <w:rsid w:val="006A2466"/>
    <w:rsid w:val="006E2FF3"/>
    <w:rsid w:val="00703E53"/>
    <w:rsid w:val="00732990"/>
    <w:rsid w:val="0073730A"/>
    <w:rsid w:val="0077299B"/>
    <w:rsid w:val="00774C92"/>
    <w:rsid w:val="00775CE4"/>
    <w:rsid w:val="007763DF"/>
    <w:rsid w:val="00776F27"/>
    <w:rsid w:val="0078012C"/>
    <w:rsid w:val="00796407"/>
    <w:rsid w:val="008055E9"/>
    <w:rsid w:val="00807763"/>
    <w:rsid w:val="00812452"/>
    <w:rsid w:val="008230F4"/>
    <w:rsid w:val="00832F6D"/>
    <w:rsid w:val="00842813"/>
    <w:rsid w:val="0084295B"/>
    <w:rsid w:val="0085176C"/>
    <w:rsid w:val="008526FC"/>
    <w:rsid w:val="00854278"/>
    <w:rsid w:val="0085559A"/>
    <w:rsid w:val="00864533"/>
    <w:rsid w:val="008700BF"/>
    <w:rsid w:val="00891723"/>
    <w:rsid w:val="008A0411"/>
    <w:rsid w:val="008A335E"/>
    <w:rsid w:val="008A3862"/>
    <w:rsid w:val="008F2A7C"/>
    <w:rsid w:val="0092692F"/>
    <w:rsid w:val="00955F34"/>
    <w:rsid w:val="0096215E"/>
    <w:rsid w:val="00975D88"/>
    <w:rsid w:val="0098191C"/>
    <w:rsid w:val="00983BD2"/>
    <w:rsid w:val="00985178"/>
    <w:rsid w:val="009856E8"/>
    <w:rsid w:val="00994E7A"/>
    <w:rsid w:val="009A4E80"/>
    <w:rsid w:val="009C2BE1"/>
    <w:rsid w:val="009C4C27"/>
    <w:rsid w:val="009C5BAC"/>
    <w:rsid w:val="009D5361"/>
    <w:rsid w:val="00A152B3"/>
    <w:rsid w:val="00A176F0"/>
    <w:rsid w:val="00A21505"/>
    <w:rsid w:val="00A33D38"/>
    <w:rsid w:val="00A34AC8"/>
    <w:rsid w:val="00A42412"/>
    <w:rsid w:val="00A51CDD"/>
    <w:rsid w:val="00A60889"/>
    <w:rsid w:val="00A622D3"/>
    <w:rsid w:val="00A73FF4"/>
    <w:rsid w:val="00A80201"/>
    <w:rsid w:val="00A86159"/>
    <w:rsid w:val="00A92B04"/>
    <w:rsid w:val="00A97001"/>
    <w:rsid w:val="00AA1513"/>
    <w:rsid w:val="00AA2E5C"/>
    <w:rsid w:val="00AA3040"/>
    <w:rsid w:val="00AB07E7"/>
    <w:rsid w:val="00AB365E"/>
    <w:rsid w:val="00AB545C"/>
    <w:rsid w:val="00AC53C5"/>
    <w:rsid w:val="00AF0BC5"/>
    <w:rsid w:val="00AF22AD"/>
    <w:rsid w:val="00AF5EAE"/>
    <w:rsid w:val="00B36359"/>
    <w:rsid w:val="00B44063"/>
    <w:rsid w:val="00B5540B"/>
    <w:rsid w:val="00B55618"/>
    <w:rsid w:val="00B61CAF"/>
    <w:rsid w:val="00B6292A"/>
    <w:rsid w:val="00B650F4"/>
    <w:rsid w:val="00B74636"/>
    <w:rsid w:val="00B80126"/>
    <w:rsid w:val="00B91C0F"/>
    <w:rsid w:val="00BA35C4"/>
    <w:rsid w:val="00BB63F1"/>
    <w:rsid w:val="00BC2DDE"/>
    <w:rsid w:val="00BC374E"/>
    <w:rsid w:val="00BC3C51"/>
    <w:rsid w:val="00BE167D"/>
    <w:rsid w:val="00BF188D"/>
    <w:rsid w:val="00BF6774"/>
    <w:rsid w:val="00C0124E"/>
    <w:rsid w:val="00C06ADB"/>
    <w:rsid w:val="00C10F1D"/>
    <w:rsid w:val="00C16D4C"/>
    <w:rsid w:val="00C326B1"/>
    <w:rsid w:val="00C408BB"/>
    <w:rsid w:val="00C62755"/>
    <w:rsid w:val="00C72ABB"/>
    <w:rsid w:val="00C73BF1"/>
    <w:rsid w:val="00C807E8"/>
    <w:rsid w:val="00C95299"/>
    <w:rsid w:val="00C97870"/>
    <w:rsid w:val="00CB0E74"/>
    <w:rsid w:val="00CD3C95"/>
    <w:rsid w:val="00CD583A"/>
    <w:rsid w:val="00CE27D9"/>
    <w:rsid w:val="00CE7925"/>
    <w:rsid w:val="00D01C99"/>
    <w:rsid w:val="00D03D19"/>
    <w:rsid w:val="00D059C1"/>
    <w:rsid w:val="00D13A50"/>
    <w:rsid w:val="00D22F9B"/>
    <w:rsid w:val="00D26F50"/>
    <w:rsid w:val="00D437AB"/>
    <w:rsid w:val="00D56DA1"/>
    <w:rsid w:val="00D67D7B"/>
    <w:rsid w:val="00D805DE"/>
    <w:rsid w:val="00DC338B"/>
    <w:rsid w:val="00DE216F"/>
    <w:rsid w:val="00DF2987"/>
    <w:rsid w:val="00E01DB3"/>
    <w:rsid w:val="00E077F3"/>
    <w:rsid w:val="00E16AEF"/>
    <w:rsid w:val="00E2352C"/>
    <w:rsid w:val="00E43D88"/>
    <w:rsid w:val="00E457CC"/>
    <w:rsid w:val="00E55CAE"/>
    <w:rsid w:val="00E57969"/>
    <w:rsid w:val="00E6170D"/>
    <w:rsid w:val="00E640E7"/>
    <w:rsid w:val="00E67DA7"/>
    <w:rsid w:val="00E90403"/>
    <w:rsid w:val="00E95E3C"/>
    <w:rsid w:val="00EA55EB"/>
    <w:rsid w:val="00EB078C"/>
    <w:rsid w:val="00EF67E0"/>
    <w:rsid w:val="00EF7EAE"/>
    <w:rsid w:val="00F03E94"/>
    <w:rsid w:val="00F0676B"/>
    <w:rsid w:val="00F30759"/>
    <w:rsid w:val="00F3123C"/>
    <w:rsid w:val="00F45098"/>
    <w:rsid w:val="00F5135A"/>
    <w:rsid w:val="00F54691"/>
    <w:rsid w:val="00F564EF"/>
    <w:rsid w:val="00F612D8"/>
    <w:rsid w:val="00F63F76"/>
    <w:rsid w:val="00F85DE5"/>
    <w:rsid w:val="00F9118A"/>
    <w:rsid w:val="00F9168F"/>
    <w:rsid w:val="00FA65AF"/>
    <w:rsid w:val="00FC5B7D"/>
    <w:rsid w:val="00FD1A39"/>
    <w:rsid w:val="00FD4708"/>
    <w:rsid w:val="00FE0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748698-FCD0-43C3-9352-F4844DED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7E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608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24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B302FF-E7B5-4FE7-BD6A-AD8DD3F07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2827</TotalTime>
  <Pages>8</Pages>
  <Words>1958</Words>
  <Characters>11165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272</cp:revision>
  <dcterms:created xsi:type="dcterms:W3CDTF">2020-12-18T11:47:00Z</dcterms:created>
  <dcterms:modified xsi:type="dcterms:W3CDTF">2020-12-30T10:25:00Z</dcterms:modified>
</cp:coreProperties>
</file>