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F9" w:rsidRDefault="007A2E8A" w:rsidP="007A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картина при применении ВААРТ (получена по состоянию на 2014 год в основном при анализе схем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небустированными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ИП) по диапазону зависимости «приверженность-резистентность»: </w:t>
      </w:r>
    </w:p>
    <w:p w:rsidR="007A2E8A" w:rsidRDefault="007A2E8A" w:rsidP="007A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вероятность</w:t>
      </w:r>
      <w:r w:rsidRPr="00DD2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выработки резистентности у пациента, в общем случае, при применении ВААРТ находится в диапазоне приверженности к терапии в диапазоне от </w:t>
      </w:r>
      <w:r w:rsidRPr="003F57F9">
        <w:rPr>
          <w:rFonts w:ascii="Times New Roman" w:hAnsi="Times New Roman" w:cs="Times New Roman"/>
          <w:b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(нижний порог) до </w:t>
      </w:r>
      <w:r w:rsidRPr="003F57F9">
        <w:rPr>
          <w:rFonts w:ascii="Times New Roman" w:hAnsi="Times New Roman" w:cs="Times New Roman"/>
          <w:b/>
          <w:sz w:val="24"/>
          <w:szCs w:val="24"/>
        </w:rPr>
        <w:t>95%</w:t>
      </w:r>
      <w:r>
        <w:rPr>
          <w:rFonts w:ascii="Times New Roman" w:hAnsi="Times New Roman" w:cs="Times New Roman"/>
          <w:sz w:val="24"/>
          <w:szCs w:val="24"/>
        </w:rPr>
        <w:t xml:space="preserve"> (верхний порог). Для дальнейшего описания назовем этот диапазон «опасной зоной». Данные границы, соответствующие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субоптимальным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концентрациям препарата в крови, объясняются тем, что:</w:t>
      </w:r>
    </w:p>
    <w:p w:rsidR="007A2E8A" w:rsidRDefault="007A2E8A" w:rsidP="007A2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155">
        <w:rPr>
          <w:rFonts w:ascii="Times New Roman" w:hAnsi="Times New Roman" w:cs="Times New Roman"/>
          <w:sz w:val="24"/>
          <w:szCs w:val="24"/>
        </w:rPr>
        <w:t xml:space="preserve"> при высоких концентрациях (&gt;95%) практически полностью подавляется репликация как «диких», так и усто</w:t>
      </w:r>
      <w:r>
        <w:rPr>
          <w:rFonts w:ascii="Times New Roman" w:hAnsi="Times New Roman" w:cs="Times New Roman"/>
          <w:sz w:val="24"/>
          <w:szCs w:val="24"/>
        </w:rPr>
        <w:t>йчивых вирусов;</w:t>
      </w:r>
    </w:p>
    <w:p w:rsidR="007A2E8A" w:rsidRDefault="007A2E8A" w:rsidP="007A2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155">
        <w:rPr>
          <w:rFonts w:ascii="Times New Roman" w:hAnsi="Times New Roman" w:cs="Times New Roman"/>
          <w:sz w:val="24"/>
          <w:szCs w:val="24"/>
        </w:rPr>
        <w:t>при концентрации ниже 70%, в общем случае, отсутствует селективное давление лекарства и отбор устойчивых штаммов не происходит,</w:t>
      </w:r>
      <w:r>
        <w:rPr>
          <w:rFonts w:ascii="Times New Roman" w:hAnsi="Times New Roman" w:cs="Times New Roman"/>
          <w:sz w:val="24"/>
          <w:szCs w:val="24"/>
        </w:rPr>
        <w:t xml:space="preserve"> т.к.</w:t>
      </w:r>
      <w:r w:rsidRPr="008A1155">
        <w:rPr>
          <w:rFonts w:ascii="Times New Roman" w:hAnsi="Times New Roman" w:cs="Times New Roman"/>
          <w:sz w:val="24"/>
          <w:szCs w:val="24"/>
        </w:rPr>
        <w:t xml:space="preserve"> беспрепятственно размножается вся популяция вируса</w:t>
      </w:r>
      <w:r>
        <w:rPr>
          <w:rFonts w:ascii="Times New Roman" w:hAnsi="Times New Roman" w:cs="Times New Roman"/>
          <w:sz w:val="24"/>
          <w:szCs w:val="24"/>
        </w:rPr>
        <w:t xml:space="preserve">, с преобладающими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количеству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скорости дикими штаммами;</w:t>
      </w:r>
    </w:p>
    <w:p w:rsidR="000F35AE" w:rsidRDefault="007A2E8A" w:rsidP="000F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субоптимальных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концентрациях (70-95%) имеющаяся концентрация препарата уже не позволяет размножаться «дикому» штамму, но при этом мутантные штаммы по сравнению с «дикими» способны к реплицируют гораздо лучше,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происходит отбор (селекция) устойчивых вариантов вируса.</w:t>
      </w:r>
      <w:bookmarkStart w:id="0" w:name="_GoBack"/>
      <w:bookmarkEnd w:id="0"/>
    </w:p>
    <w:p w:rsidR="000F35AE" w:rsidRPr="000F35AE" w:rsidRDefault="000F35AE" w:rsidP="000F35AE">
      <w:pPr>
        <w:rPr>
          <w:rFonts w:ascii="Times New Roman" w:hAnsi="Times New Roman" w:cs="Times New Roman"/>
          <w:sz w:val="24"/>
          <w:szCs w:val="24"/>
        </w:rPr>
      </w:pPr>
    </w:p>
    <w:sectPr w:rsidR="000F35AE" w:rsidRPr="000F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EC1"/>
    <w:multiLevelType w:val="hybridMultilevel"/>
    <w:tmpl w:val="9EEEB9A6"/>
    <w:lvl w:ilvl="0" w:tplc="6E6A7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B1"/>
    <w:rsid w:val="000F35AE"/>
    <w:rsid w:val="002240F7"/>
    <w:rsid w:val="003F57F9"/>
    <w:rsid w:val="0062301C"/>
    <w:rsid w:val="007A2E8A"/>
    <w:rsid w:val="00C2123A"/>
    <w:rsid w:val="00C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BFAF"/>
  <w15:chartTrackingRefBased/>
  <w15:docId w15:val="{E8D2F145-1E34-4D77-B206-1ECB9A34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2019-10-10T08:01:00Z</dcterms:created>
  <dcterms:modified xsi:type="dcterms:W3CDTF">2019-10-10T08:19:00Z</dcterms:modified>
</cp:coreProperties>
</file>